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EE" w:rsidRDefault="00202B29" w:rsidP="004B54C0">
      <w:pPr>
        <w:tabs>
          <w:tab w:val="left" w:pos="747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3115EE" w:rsidRDefault="003115EE" w:rsidP="003115EE">
      <w:pPr>
        <w:tabs>
          <w:tab w:val="left" w:pos="747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2613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Главе Мензелинского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3115EE" w:rsidRDefault="003115EE" w:rsidP="003115EE">
      <w:pPr>
        <w:tabs>
          <w:tab w:val="left" w:pos="747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6010D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района Республики Татарстан РТ</w:t>
      </w:r>
    </w:p>
    <w:p w:rsidR="003115EE" w:rsidRDefault="003115EE" w:rsidP="003115EE">
      <w:pPr>
        <w:tabs>
          <w:tab w:val="left" w:pos="747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А.Ф. Салахову</w:t>
      </w:r>
    </w:p>
    <w:p w:rsidR="003115EE" w:rsidRDefault="003115EE" w:rsidP="003115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115EE" w:rsidRDefault="007C656B" w:rsidP="0086010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Предоставляем информацию об обращениях граждан, поступивших в Мензелинский </w:t>
      </w:r>
      <w:proofErr w:type="gramStart"/>
      <w:r>
        <w:rPr>
          <w:rFonts w:ascii="Times New Roman" w:hAnsi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 РТ</w:t>
      </w:r>
      <w:r w:rsidR="008858BD">
        <w:rPr>
          <w:rFonts w:ascii="Times New Roman" w:hAnsi="Times New Roman"/>
          <w:sz w:val="28"/>
          <w:szCs w:val="28"/>
        </w:rPr>
        <w:t xml:space="preserve"> в 2017 году.</w:t>
      </w:r>
    </w:p>
    <w:p w:rsidR="00E36B09" w:rsidRPr="00DE3DA0" w:rsidRDefault="003C3FE6" w:rsidP="0086010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6B09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8858BD">
        <w:rPr>
          <w:rFonts w:ascii="Times New Roman" w:eastAsia="Times New Roman" w:hAnsi="Times New Roman"/>
          <w:sz w:val="28"/>
          <w:szCs w:val="28"/>
          <w:lang w:eastAsia="ru-RU"/>
        </w:rPr>
        <w:t>указанный период поступило</w:t>
      </w:r>
      <w:r w:rsidRPr="00E36B09">
        <w:rPr>
          <w:rFonts w:ascii="Times New Roman" w:eastAsia="Times New Roman" w:hAnsi="Times New Roman"/>
          <w:sz w:val="28"/>
          <w:szCs w:val="28"/>
          <w:lang w:eastAsia="ru-RU"/>
        </w:rPr>
        <w:t xml:space="preserve"> 887 устных и письменных об</w:t>
      </w:r>
      <w:r w:rsidRPr="00E36B09">
        <w:rPr>
          <w:rFonts w:ascii="Times New Roman" w:eastAsia="Times New Roman" w:hAnsi="Times New Roman"/>
          <w:sz w:val="28"/>
          <w:szCs w:val="28"/>
          <w:lang w:eastAsia="ru-RU"/>
        </w:rPr>
        <w:softHyphen/>
        <w:t>ращений</w:t>
      </w:r>
      <w:r w:rsidR="0086010D" w:rsidRPr="00860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0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010D" w:rsidRPr="00E36B09">
        <w:rPr>
          <w:rFonts w:ascii="Times New Roman" w:eastAsia="Times New Roman" w:hAnsi="Times New Roman"/>
          <w:sz w:val="28"/>
          <w:szCs w:val="28"/>
          <w:lang w:eastAsia="ru-RU"/>
        </w:rPr>
        <w:t>(2016г. - 676)</w:t>
      </w:r>
      <w:r w:rsidR="008858B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на </w:t>
      </w:r>
      <w:r w:rsidR="00860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6B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58BD" w:rsidRPr="008601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23,7 </w:t>
      </w:r>
      <w:r w:rsidR="00F81B4A">
        <w:rPr>
          <w:rFonts w:ascii="Times New Roman" w:eastAsia="Times New Roman" w:hAnsi="Times New Roman"/>
          <w:sz w:val="28"/>
          <w:szCs w:val="28"/>
          <w:lang w:eastAsia="ru-RU"/>
        </w:rPr>
        <w:t>% в</w:t>
      </w:r>
      <w:r w:rsidR="008858BD">
        <w:rPr>
          <w:rFonts w:ascii="Times New Roman" w:eastAsia="Times New Roman" w:hAnsi="Times New Roman"/>
          <w:sz w:val="28"/>
          <w:szCs w:val="28"/>
          <w:lang w:eastAsia="ru-RU"/>
        </w:rPr>
        <w:t xml:space="preserve">ыше уровня предыдущего года. </w:t>
      </w:r>
      <w:r w:rsidRPr="00E36B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4F0F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3F5018" w:rsidRPr="00E36B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5018" w:rsidRPr="00E36B09">
        <w:rPr>
          <w:sz w:val="28"/>
          <w:szCs w:val="28"/>
        </w:rPr>
        <w:t xml:space="preserve"> </w:t>
      </w:r>
      <w:r w:rsidR="003F5018" w:rsidRPr="00E36B09">
        <w:rPr>
          <w:rFonts w:ascii="Times New Roman" w:eastAsia="Times New Roman" w:hAnsi="Times New Roman"/>
          <w:sz w:val="28"/>
          <w:szCs w:val="28"/>
          <w:lang w:eastAsia="ru-RU"/>
        </w:rPr>
        <w:t>Аппарат</w:t>
      </w:r>
      <w:r w:rsidR="007C656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F5018" w:rsidRPr="00E36B0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</w:t>
      </w:r>
      <w:r w:rsidR="007C6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5018" w:rsidRPr="00E36B09">
        <w:rPr>
          <w:rFonts w:ascii="Times New Roman" w:eastAsia="Times New Roman" w:hAnsi="Times New Roman"/>
          <w:sz w:val="28"/>
          <w:szCs w:val="28"/>
          <w:lang w:eastAsia="ru-RU"/>
        </w:rPr>
        <w:tab/>
        <w:t>поступило 7 обращений</w:t>
      </w:r>
      <w:r w:rsidR="00E36B09" w:rsidRPr="00E36B09">
        <w:rPr>
          <w:rFonts w:ascii="Times New Roman" w:eastAsia="Times New Roman" w:hAnsi="Times New Roman"/>
          <w:sz w:val="28"/>
          <w:szCs w:val="28"/>
          <w:lang w:eastAsia="ru-RU"/>
        </w:rPr>
        <w:t xml:space="preserve"> (2016-3)</w:t>
      </w:r>
      <w:r w:rsidR="003F5018" w:rsidRPr="00E36B0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F5018" w:rsidRPr="00E36B09">
        <w:rPr>
          <w:sz w:val="28"/>
          <w:szCs w:val="28"/>
        </w:rPr>
        <w:t xml:space="preserve"> </w:t>
      </w:r>
      <w:r w:rsidR="003F5018" w:rsidRPr="00E36B09">
        <w:rPr>
          <w:rFonts w:ascii="Times New Roman" w:hAnsi="Times New Roman"/>
          <w:sz w:val="28"/>
          <w:szCs w:val="28"/>
        </w:rPr>
        <w:t xml:space="preserve">с Управления Президента РФ по работе с обращениями граждан и организаций поступило </w:t>
      </w:r>
      <w:r w:rsidR="00E36B09" w:rsidRPr="00E36B09">
        <w:rPr>
          <w:rFonts w:ascii="Times New Roman" w:hAnsi="Times New Roman"/>
          <w:sz w:val="28"/>
          <w:szCs w:val="28"/>
        </w:rPr>
        <w:t>49</w:t>
      </w:r>
      <w:r w:rsidR="003F5018" w:rsidRPr="00E36B09">
        <w:rPr>
          <w:rFonts w:ascii="Times New Roman" w:hAnsi="Times New Roman"/>
          <w:sz w:val="28"/>
          <w:szCs w:val="28"/>
        </w:rPr>
        <w:t xml:space="preserve"> обращений</w:t>
      </w:r>
      <w:r w:rsidR="007C656B">
        <w:rPr>
          <w:rFonts w:ascii="Times New Roman" w:hAnsi="Times New Roman"/>
          <w:sz w:val="28"/>
          <w:szCs w:val="28"/>
        </w:rPr>
        <w:t xml:space="preserve">     </w:t>
      </w:r>
      <w:r w:rsidR="003F5018" w:rsidRPr="00E36B09">
        <w:rPr>
          <w:rFonts w:ascii="Times New Roman" w:hAnsi="Times New Roman"/>
          <w:sz w:val="28"/>
          <w:szCs w:val="28"/>
        </w:rPr>
        <w:t>(2016-32).</w:t>
      </w:r>
      <w:r w:rsidR="00DE3DA0">
        <w:rPr>
          <w:rFonts w:ascii="Times New Roman" w:hAnsi="Times New Roman"/>
          <w:sz w:val="28"/>
          <w:szCs w:val="28"/>
        </w:rPr>
        <w:t xml:space="preserve"> </w:t>
      </w:r>
      <w:r w:rsidR="00DE3DA0" w:rsidRPr="00DE3DA0">
        <w:rPr>
          <w:rFonts w:ascii="Times New Roman" w:hAnsi="Times New Roman"/>
          <w:sz w:val="28"/>
          <w:szCs w:val="28"/>
        </w:rPr>
        <w:t>Из них 22 контрольных поручени</w:t>
      </w:r>
      <w:r w:rsidR="00286F3C">
        <w:rPr>
          <w:rFonts w:ascii="Times New Roman" w:hAnsi="Times New Roman"/>
          <w:sz w:val="28"/>
          <w:szCs w:val="28"/>
        </w:rPr>
        <w:t>я</w:t>
      </w:r>
      <w:r w:rsidR="00DE3DA0">
        <w:rPr>
          <w:rFonts w:ascii="Times New Roman" w:hAnsi="Times New Roman"/>
          <w:sz w:val="28"/>
          <w:szCs w:val="28"/>
        </w:rPr>
        <w:t>.</w:t>
      </w:r>
      <w:r w:rsidR="00E36B09" w:rsidRPr="00DE3DA0">
        <w:rPr>
          <w:rFonts w:ascii="Times New Roman" w:hAnsi="Times New Roman"/>
          <w:sz w:val="28"/>
          <w:szCs w:val="28"/>
        </w:rPr>
        <w:t xml:space="preserve"> </w:t>
      </w:r>
    </w:p>
    <w:p w:rsidR="00A02C3A" w:rsidRDefault="00EA4555" w:rsidP="00286F3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 w:firstLine="708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F81B4A">
        <w:rPr>
          <w:rFonts w:ascii="Times New Roman" w:eastAsia="Times New Roman" w:hAnsi="Times New Roman"/>
          <w:sz w:val="28"/>
          <w:szCs w:val="32"/>
          <w:lang w:eastAsia="ru-RU"/>
        </w:rPr>
        <w:t>Письменных и электронных обращений</w:t>
      </w:r>
      <w:r w:rsidR="00E36B09" w:rsidRPr="00F81B4A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 w:rsidR="00A84F0F" w:rsidRPr="00F81B4A">
        <w:rPr>
          <w:rFonts w:ascii="Times New Roman" w:eastAsia="Times New Roman" w:hAnsi="Times New Roman"/>
          <w:sz w:val="28"/>
          <w:szCs w:val="32"/>
          <w:lang w:eastAsia="ru-RU"/>
        </w:rPr>
        <w:t xml:space="preserve">за 2017 год </w:t>
      </w:r>
      <w:r w:rsidR="00E36B09" w:rsidRPr="00F81B4A">
        <w:rPr>
          <w:rFonts w:ascii="Times New Roman" w:eastAsia="Times New Roman" w:hAnsi="Times New Roman"/>
          <w:sz w:val="28"/>
          <w:szCs w:val="32"/>
          <w:lang w:eastAsia="ru-RU"/>
        </w:rPr>
        <w:t>поступило</w:t>
      </w:r>
      <w:r w:rsidR="003F0EB6">
        <w:rPr>
          <w:rFonts w:ascii="Times New Roman" w:eastAsia="Times New Roman" w:hAnsi="Times New Roman"/>
          <w:sz w:val="28"/>
          <w:szCs w:val="32"/>
          <w:lang w:eastAsia="ru-RU"/>
        </w:rPr>
        <w:t xml:space="preserve"> 434</w:t>
      </w:r>
      <w:r w:rsidR="00F5107E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 w:rsidR="00A35BD9" w:rsidRPr="00F81B4A">
        <w:rPr>
          <w:rFonts w:ascii="Times New Roman" w:eastAsia="Times New Roman" w:hAnsi="Times New Roman"/>
          <w:sz w:val="28"/>
          <w:szCs w:val="32"/>
          <w:lang w:eastAsia="ru-RU"/>
        </w:rPr>
        <w:t xml:space="preserve">(2016г. - </w:t>
      </w:r>
      <w:r w:rsidRPr="00F81B4A">
        <w:rPr>
          <w:rFonts w:ascii="Times New Roman" w:eastAsia="Times New Roman" w:hAnsi="Times New Roman"/>
          <w:sz w:val="28"/>
          <w:szCs w:val="32"/>
          <w:lang w:eastAsia="ru-RU"/>
        </w:rPr>
        <w:t>320</w:t>
      </w:r>
      <w:r w:rsidR="00A35BD9" w:rsidRPr="00F81B4A">
        <w:rPr>
          <w:rFonts w:ascii="Times New Roman" w:eastAsia="Times New Roman" w:hAnsi="Times New Roman"/>
          <w:sz w:val="28"/>
          <w:szCs w:val="32"/>
          <w:lang w:eastAsia="ru-RU"/>
        </w:rPr>
        <w:t xml:space="preserve">), </w:t>
      </w:r>
      <w:r w:rsidRPr="00F81B4A">
        <w:rPr>
          <w:rFonts w:ascii="Times New Roman" w:eastAsia="Times New Roman" w:hAnsi="Times New Roman"/>
          <w:sz w:val="28"/>
          <w:szCs w:val="32"/>
          <w:lang w:eastAsia="ru-RU"/>
        </w:rPr>
        <w:t>459</w:t>
      </w:r>
      <w:r w:rsidR="00A35BD9" w:rsidRPr="00F81B4A">
        <w:rPr>
          <w:rFonts w:ascii="Times New Roman" w:eastAsia="Times New Roman" w:hAnsi="Times New Roman"/>
          <w:sz w:val="28"/>
          <w:szCs w:val="32"/>
          <w:lang w:eastAsia="ru-RU"/>
        </w:rPr>
        <w:t xml:space="preserve"> граждан принято на личном приеме</w:t>
      </w:r>
      <w:r w:rsidR="00A02C3A" w:rsidRPr="00F81B4A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 w:rsidR="00A35BD9" w:rsidRPr="00F81B4A">
        <w:rPr>
          <w:rFonts w:ascii="Times New Roman" w:eastAsia="Times New Roman" w:hAnsi="Times New Roman"/>
          <w:sz w:val="28"/>
          <w:szCs w:val="32"/>
          <w:lang w:eastAsia="ru-RU"/>
        </w:rPr>
        <w:t xml:space="preserve"> (2016г</w:t>
      </w:r>
      <w:r w:rsidR="00A02C3A" w:rsidRPr="00F81B4A">
        <w:rPr>
          <w:rFonts w:ascii="Times New Roman" w:eastAsia="Times New Roman" w:hAnsi="Times New Roman"/>
          <w:sz w:val="28"/>
          <w:szCs w:val="32"/>
          <w:lang w:eastAsia="ru-RU"/>
        </w:rPr>
        <w:t xml:space="preserve">. - 356). С выездом на место проверено 124 обращения. В результате общее число граждан, обратившихся в Мензелинский муниципальный район, составило 887 человек (2016г. - 676). </w:t>
      </w:r>
    </w:p>
    <w:p w:rsidR="00DD0B52" w:rsidRDefault="00DD0B52" w:rsidP="00286F3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 w:firstLine="708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</w:p>
    <w:p w:rsidR="00F81B4A" w:rsidRDefault="00DD0B52" w:rsidP="00DD0B52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6DDDEC" wp14:editId="22E78838">
            <wp:extent cx="6543675" cy="43624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02C3A" w:rsidRDefault="00A02C3A" w:rsidP="008601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 w:firstLine="706"/>
        <w:jc w:val="both"/>
        <w:rPr>
          <w:rFonts w:ascii="Times New Roman" w:eastAsia="Times New Roman" w:hAnsi="Times New Roman"/>
          <w:spacing w:val="-10"/>
          <w:sz w:val="28"/>
          <w:szCs w:val="32"/>
          <w:lang w:eastAsia="ru-RU"/>
        </w:rPr>
      </w:pPr>
    </w:p>
    <w:p w:rsidR="00A02C3A" w:rsidRDefault="00A02C3A" w:rsidP="008601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 w:firstLine="706"/>
        <w:jc w:val="both"/>
        <w:rPr>
          <w:rFonts w:ascii="Times New Roman" w:eastAsia="Times New Roman" w:hAnsi="Times New Roman"/>
          <w:spacing w:val="-10"/>
          <w:sz w:val="28"/>
          <w:szCs w:val="32"/>
          <w:lang w:eastAsia="ru-RU"/>
        </w:rPr>
      </w:pPr>
    </w:p>
    <w:p w:rsidR="00A02C3A" w:rsidRDefault="00A02C3A" w:rsidP="008601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 w:firstLine="706"/>
        <w:jc w:val="both"/>
        <w:rPr>
          <w:rFonts w:ascii="Times New Roman" w:eastAsia="Times New Roman" w:hAnsi="Times New Roman"/>
          <w:spacing w:val="-10"/>
          <w:sz w:val="28"/>
          <w:szCs w:val="32"/>
          <w:lang w:eastAsia="ru-RU"/>
        </w:rPr>
      </w:pPr>
    </w:p>
    <w:p w:rsidR="00DC19E4" w:rsidRPr="00E36B09" w:rsidRDefault="00DC19E4" w:rsidP="0086010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 w:firstLine="706"/>
        <w:jc w:val="both"/>
        <w:rPr>
          <w:rFonts w:ascii="Arial" w:eastAsiaTheme="minorEastAsia" w:hAnsi="Arial" w:cs="Arial"/>
          <w:sz w:val="18"/>
          <w:szCs w:val="20"/>
          <w:lang w:eastAsia="ru-RU"/>
        </w:rPr>
      </w:pPr>
      <w:r w:rsidRPr="00E36B09">
        <w:rPr>
          <w:rFonts w:ascii="Times New Roman" w:eastAsia="Times New Roman" w:hAnsi="Times New Roman"/>
          <w:spacing w:val="-10"/>
          <w:sz w:val="28"/>
          <w:szCs w:val="32"/>
          <w:lang w:eastAsia="ru-RU"/>
        </w:rPr>
        <w:t xml:space="preserve">74 </w:t>
      </w:r>
      <w:r w:rsidR="00F81B4A">
        <w:rPr>
          <w:rFonts w:ascii="Times New Roman" w:eastAsia="Times New Roman" w:hAnsi="Times New Roman"/>
          <w:spacing w:val="-10"/>
          <w:sz w:val="28"/>
          <w:szCs w:val="32"/>
          <w:lang w:eastAsia="ru-RU"/>
        </w:rPr>
        <w:t xml:space="preserve"> </w:t>
      </w:r>
      <w:r w:rsidRPr="00E36B09">
        <w:rPr>
          <w:rFonts w:ascii="Times New Roman" w:eastAsia="Times New Roman" w:hAnsi="Times New Roman"/>
          <w:spacing w:val="-10"/>
          <w:sz w:val="28"/>
          <w:szCs w:val="32"/>
          <w:lang w:eastAsia="ru-RU"/>
        </w:rPr>
        <w:t xml:space="preserve">обращения граждан </w:t>
      </w:r>
      <w:r w:rsidR="0086010D">
        <w:rPr>
          <w:rFonts w:ascii="Times New Roman" w:eastAsia="Times New Roman" w:hAnsi="Times New Roman"/>
          <w:spacing w:val="-10"/>
          <w:sz w:val="28"/>
          <w:szCs w:val="32"/>
          <w:lang w:eastAsia="ru-RU"/>
        </w:rPr>
        <w:t>п</w:t>
      </w:r>
      <w:r w:rsidR="0086010D" w:rsidRPr="00E36B09">
        <w:rPr>
          <w:rFonts w:ascii="Times New Roman" w:eastAsia="Times New Roman" w:hAnsi="Times New Roman"/>
          <w:spacing w:val="-10"/>
          <w:sz w:val="28"/>
          <w:szCs w:val="32"/>
          <w:lang w:eastAsia="ru-RU"/>
        </w:rPr>
        <w:t xml:space="preserve">оступило </w:t>
      </w:r>
      <w:r w:rsidRPr="00E36B09">
        <w:rPr>
          <w:rFonts w:ascii="Times New Roman" w:eastAsia="Times New Roman" w:hAnsi="Times New Roman"/>
          <w:spacing w:val="-10"/>
          <w:sz w:val="28"/>
          <w:szCs w:val="32"/>
          <w:lang w:eastAsia="ru-RU"/>
        </w:rPr>
        <w:t>на татарском языке,  обраще</w:t>
      </w:r>
      <w:r w:rsidRPr="00E36B09">
        <w:rPr>
          <w:rFonts w:ascii="Times New Roman" w:eastAsia="Times New Roman" w:hAnsi="Times New Roman"/>
          <w:spacing w:val="-10"/>
          <w:sz w:val="28"/>
          <w:szCs w:val="32"/>
          <w:lang w:eastAsia="ru-RU"/>
        </w:rPr>
        <w:softHyphen/>
      </w:r>
      <w:r w:rsidRPr="00E36B09">
        <w:rPr>
          <w:rFonts w:ascii="Times New Roman" w:eastAsia="Times New Roman" w:hAnsi="Times New Roman"/>
          <w:sz w:val="28"/>
          <w:szCs w:val="32"/>
          <w:lang w:eastAsia="ru-RU"/>
        </w:rPr>
        <w:t>ний на иностранн</w:t>
      </w:r>
      <w:r w:rsidR="00F81B4A">
        <w:rPr>
          <w:rFonts w:ascii="Times New Roman" w:eastAsia="Times New Roman" w:hAnsi="Times New Roman"/>
          <w:sz w:val="28"/>
          <w:szCs w:val="32"/>
          <w:lang w:eastAsia="ru-RU"/>
        </w:rPr>
        <w:t>ых</w:t>
      </w:r>
      <w:r w:rsidRPr="00E36B09">
        <w:rPr>
          <w:rFonts w:ascii="Times New Roman" w:eastAsia="Times New Roman" w:hAnsi="Times New Roman"/>
          <w:sz w:val="28"/>
          <w:szCs w:val="32"/>
          <w:lang w:eastAsia="ru-RU"/>
        </w:rPr>
        <w:t xml:space="preserve"> языках не поступало.</w:t>
      </w:r>
    </w:p>
    <w:p w:rsidR="007C656B" w:rsidRPr="00E36B09" w:rsidRDefault="007C656B" w:rsidP="0086010D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36B09">
        <w:rPr>
          <w:rFonts w:ascii="Times New Roman" w:eastAsia="Times New Roman" w:hAnsi="Times New Roman"/>
          <w:color w:val="000000"/>
          <w:sz w:val="28"/>
          <w:szCs w:val="28"/>
        </w:rPr>
        <w:t xml:space="preserve">  В </w:t>
      </w:r>
      <w:r w:rsidR="00776F03">
        <w:rPr>
          <w:rFonts w:ascii="Times New Roman" w:eastAsia="Times New Roman" w:hAnsi="Times New Roman"/>
          <w:color w:val="000000"/>
          <w:sz w:val="28"/>
          <w:szCs w:val="28"/>
        </w:rPr>
        <w:t>динамике количества обращений п</w:t>
      </w:r>
      <w:r w:rsidRPr="00E36B09">
        <w:rPr>
          <w:rFonts w:ascii="Times New Roman" w:eastAsia="Times New Roman" w:hAnsi="Times New Roman"/>
          <w:color w:val="000000"/>
          <w:sz w:val="28"/>
          <w:szCs w:val="28"/>
        </w:rPr>
        <w:t>оступивших по месяцам, видно, что основной рост количества обращении пришелся на февраль 2017 года, одной из основных причин этому послужило рассмотрение проекта строительства свиноводческого комплекса в районе.</w:t>
      </w:r>
    </w:p>
    <w:p w:rsidR="00E36B09" w:rsidRDefault="00776F03" w:rsidP="0086010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территориальному признаку</w:t>
      </w:r>
      <w:r w:rsidR="00E36B09">
        <w:rPr>
          <w:rFonts w:ascii="Times New Roman" w:hAnsi="Times New Roman"/>
          <w:sz w:val="28"/>
          <w:szCs w:val="28"/>
        </w:rPr>
        <w:t xml:space="preserve"> преобладают обращения граждан, проживающих в </w:t>
      </w:r>
      <w:proofErr w:type="gramStart"/>
      <w:r w:rsidR="00E36B09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="00E36B09">
        <w:rPr>
          <w:rFonts w:ascii="Times New Roman" w:hAnsi="Times New Roman"/>
          <w:sz w:val="28"/>
          <w:szCs w:val="28"/>
        </w:rPr>
        <w:t xml:space="preserve"> Мензелинск,  авторами остальных обращений являются жители сельских поселений  и др. городов.</w:t>
      </w:r>
    </w:p>
    <w:p w:rsidR="00E36B09" w:rsidRDefault="00E36B09" w:rsidP="00E36B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13766" w:rsidRPr="00F81B4A" w:rsidRDefault="00713766" w:rsidP="007137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</w:pPr>
      <w:r w:rsidRPr="00F81B4A"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  <w:t xml:space="preserve">Сведения о количестве письменных обращений граждан проживающих в районе, </w:t>
      </w:r>
    </w:p>
    <w:p w:rsidR="00713766" w:rsidRPr="00F81B4A" w:rsidRDefault="00713766" w:rsidP="007137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F81B4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(в </w:t>
      </w:r>
      <w:proofErr w:type="gramStart"/>
      <w:r w:rsidRPr="00F81B4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расчёте</w:t>
      </w:r>
      <w:proofErr w:type="gramEnd"/>
      <w:r w:rsidRPr="00F81B4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на 100 человек)</w:t>
      </w:r>
    </w:p>
    <w:p w:rsidR="00713766" w:rsidRPr="00F81B4A" w:rsidRDefault="00713766" w:rsidP="007137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9"/>
        <w:gridCol w:w="3690"/>
        <w:gridCol w:w="1543"/>
        <w:gridCol w:w="2168"/>
        <w:gridCol w:w="2375"/>
      </w:tblGrid>
      <w:tr w:rsidR="00713766" w:rsidRPr="00713766" w:rsidTr="00AE4B12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13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13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13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713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 сельских поселений в разрезе населенных пунктов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Население (человек)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Поступило письменных обращений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Коэффициент в </w:t>
            </w:r>
            <w:proofErr w:type="gramStart"/>
            <w:r w:rsidRPr="00713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расчете</w:t>
            </w:r>
            <w:proofErr w:type="gramEnd"/>
            <w:r w:rsidRPr="00713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100 человек</w:t>
            </w:r>
          </w:p>
        </w:tc>
      </w:tr>
      <w:tr w:rsidR="00713766" w:rsidRPr="00713766" w:rsidTr="005538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г.</w:t>
            </w:r>
            <w:r w:rsidRPr="0055385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Мензелинск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17153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1.1</w:t>
            </w:r>
          </w:p>
        </w:tc>
      </w:tr>
      <w:tr w:rsidR="00713766" w:rsidRPr="00713766" w:rsidTr="005538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Гришино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Деуково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</w:t>
            </w:r>
          </w:p>
        </w:tc>
      </w:tr>
      <w:tr w:rsidR="00713766" w:rsidRPr="00713766" w:rsidTr="005538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Дусай</w:t>
            </w:r>
            <w:proofErr w:type="spell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Кичу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Кадряково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Урусово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трякле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</w:tr>
      <w:tr w:rsidR="00713766" w:rsidRPr="00713766" w:rsidTr="005538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акчасарай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ерхний</w:t>
            </w:r>
            <w:proofErr w:type="spell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Такермен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улюково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ружба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алмурзино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0.6</w:t>
            </w:r>
          </w:p>
        </w:tc>
      </w:tr>
      <w:tr w:rsidR="00713766" w:rsidRPr="00713766" w:rsidTr="005538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.К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аран</w:t>
            </w:r>
            <w:proofErr w:type="spellEnd"/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Азиково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286F3C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5.4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зыл-Тюбяк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ижние</w:t>
            </w:r>
            <w:proofErr w:type="spell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Юшады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тарое</w:t>
            </w:r>
            <w:proofErr w:type="spell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Мазино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атарская</w:t>
            </w:r>
            <w:proofErr w:type="spell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Мушуга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0.8</w:t>
            </w:r>
          </w:p>
        </w:tc>
      </w:tr>
      <w:tr w:rsidR="00713766" w:rsidRPr="00713766" w:rsidTr="005538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Новая Александровка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ртово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с-з Воровского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0.9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Верхние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Юшады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0.8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Калтаково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0.9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Русский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Чупаево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икбулово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</w:t>
            </w:r>
          </w:p>
        </w:tc>
      </w:tr>
      <w:tr w:rsidR="00713766" w:rsidRPr="00713766" w:rsidTr="005538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оноваловка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1C0A04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1C0A04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13766"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узембетьево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иколаевка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</w:tr>
      <w:tr w:rsidR="00713766" w:rsidRPr="00713766" w:rsidTr="005538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тарая</w:t>
            </w:r>
            <w:proofErr w:type="spell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Матвеевка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</w:tr>
      <w:tr w:rsidR="00713766" w:rsidRPr="00713766" w:rsidTr="005538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тарый</w:t>
            </w:r>
            <w:proofErr w:type="spell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Иркеняш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 w:rsidR="00713766" w:rsidRPr="00713766" w:rsidTr="00AE4B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улубаево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3766" w:rsidRPr="00713766" w:rsidRDefault="00713766" w:rsidP="00713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0.8</w:t>
            </w:r>
          </w:p>
        </w:tc>
      </w:tr>
    </w:tbl>
    <w:p w:rsidR="004D7162" w:rsidRDefault="004D7162" w:rsidP="00B70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</w:p>
    <w:p w:rsidR="00776F03" w:rsidRDefault="00776F03" w:rsidP="00776F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/>
          <w:spacing w:val="-9"/>
          <w:sz w:val="28"/>
          <w:szCs w:val="28"/>
          <w:lang w:eastAsia="ru-RU"/>
        </w:rPr>
        <w:t xml:space="preserve">Поступило </w:t>
      </w:r>
      <w:r w:rsidRPr="00DE3DA0">
        <w:rPr>
          <w:rFonts w:ascii="Times New Roman" w:eastAsiaTheme="minorEastAsia" w:hAnsi="Times New Roman"/>
          <w:spacing w:val="-9"/>
          <w:sz w:val="28"/>
          <w:szCs w:val="28"/>
          <w:lang w:eastAsia="ru-RU"/>
        </w:rPr>
        <w:t xml:space="preserve">36 </w:t>
      </w:r>
      <w:r w:rsidRPr="00DE3DA0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>коллективных обращени</w:t>
      </w:r>
      <w:r w:rsidR="00F23267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>й</w:t>
      </w:r>
      <w:r w:rsidRPr="00DE3DA0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>,  содер</w:t>
      </w:r>
      <w:r w:rsidRPr="00DE3DA0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softHyphen/>
      </w:r>
      <w:r w:rsidRPr="00DE3DA0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жа</w:t>
      </w:r>
      <w:r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щих </w:t>
      </w:r>
      <w:r w:rsidRPr="00DE3DA0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 1746 подпис</w:t>
      </w:r>
      <w:r w:rsidR="00C12DC2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и. </w:t>
      </w:r>
      <w:r w:rsidRPr="00DE3DA0">
        <w:rPr>
          <w:rFonts w:ascii="Times New Roman" w:eastAsia="Times New Roman" w:hAnsi="Times New Roman"/>
          <w:color w:val="000000"/>
          <w:sz w:val="28"/>
          <w:szCs w:val="28"/>
        </w:rPr>
        <w:t xml:space="preserve">(2016г. – 17/325). </w:t>
      </w:r>
    </w:p>
    <w:p w:rsidR="00776F03" w:rsidRDefault="00202B29" w:rsidP="00202B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DE3DA0">
        <w:rPr>
          <w:rFonts w:ascii="Times New Roman" w:hAnsi="Times New Roman"/>
          <w:sz w:val="28"/>
          <w:szCs w:val="28"/>
        </w:rPr>
        <w:t xml:space="preserve">Среди поступившей корреспонденции имеется </w:t>
      </w:r>
      <w:r w:rsidR="00DE3DA0" w:rsidRPr="0086010D">
        <w:rPr>
          <w:rFonts w:ascii="Times New Roman" w:hAnsi="Times New Roman"/>
          <w:sz w:val="28"/>
          <w:szCs w:val="28"/>
          <w:u w:val="single"/>
        </w:rPr>
        <w:t>9</w:t>
      </w:r>
      <w:r w:rsidRPr="0086010D">
        <w:rPr>
          <w:rFonts w:ascii="Times New Roman" w:hAnsi="Times New Roman"/>
          <w:sz w:val="28"/>
          <w:szCs w:val="28"/>
          <w:u w:val="single"/>
        </w:rPr>
        <w:t xml:space="preserve"> анонимных обращений</w:t>
      </w:r>
      <w:r w:rsidRPr="00DE3DA0">
        <w:rPr>
          <w:rFonts w:ascii="Times New Roman" w:hAnsi="Times New Roman"/>
          <w:sz w:val="28"/>
          <w:szCs w:val="28"/>
        </w:rPr>
        <w:t xml:space="preserve"> (2016г. -10)</w:t>
      </w:r>
      <w:r w:rsidR="00776F03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"/>
        <w:gridCol w:w="4230"/>
        <w:gridCol w:w="5162"/>
        <w:gridCol w:w="171"/>
      </w:tblGrid>
      <w:tr w:rsidR="00E457AE" w:rsidRPr="00E457AE" w:rsidTr="0086010D">
        <w:trPr>
          <w:trHeight w:val="679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№ Дата рег.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  <w:r w:rsidRPr="00E457A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Адрес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E457AE" w:rsidRPr="00E457AE" w:rsidTr="00E457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16-вог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Анонимное обращение граждан</w:t>
            </w: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Российская Федерация, 423700, </w:t>
            </w:r>
            <w:proofErr w:type="spellStart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ензелинск</w:t>
            </w:r>
            <w:proofErr w:type="spellEnd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Изыскателей д. 3/3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Жалоба на открытый люк на крыше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E457AE" w:rsidRPr="00E457AE" w:rsidTr="00E457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170-вог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Анонимное обращение граждан</w:t>
            </w: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Российская Федерация, ул. д.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Жалоба на Главу </w:t>
            </w:r>
            <w:proofErr w:type="spellStart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Коноваловского</w:t>
            </w:r>
            <w:proofErr w:type="spellEnd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ММР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E457AE" w:rsidRPr="00E457AE" w:rsidTr="00E457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194-вог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Анонимное обращение граждан</w:t>
            </w: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Российская Федерация, ул. д.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Обращение с жалобой на Главу </w:t>
            </w:r>
            <w:proofErr w:type="spellStart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Коноваловского</w:t>
            </w:r>
            <w:proofErr w:type="spellEnd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E457AE" w:rsidRPr="00E457AE" w:rsidTr="00E457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202-вог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Анонимное обращение граждан</w:t>
            </w: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Российская Федерация, ул. д.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Анонимная жалоба на руководителя Отдела культуры </w:t>
            </w:r>
            <w:proofErr w:type="spellStart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Хакимовоу</w:t>
            </w:r>
            <w:proofErr w:type="spellEnd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E457AE" w:rsidRPr="00E457AE" w:rsidTr="0086010D">
        <w:trPr>
          <w:trHeight w:val="87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268-вог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Анонимное обращение граждан</w:t>
            </w: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Российская Федерация, 423700, </w:t>
            </w:r>
            <w:proofErr w:type="spellStart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</w:t>
            </w:r>
            <w:r w:rsidR="008601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зелинск</w:t>
            </w:r>
            <w:proofErr w:type="spellEnd"/>
            <w:r w:rsidR="008601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Коммунистическая д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Анонимная жалоба на Главу </w:t>
            </w:r>
            <w:proofErr w:type="spellStart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Коноваловского</w:t>
            </w:r>
            <w:proofErr w:type="spellEnd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ММР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E457AE" w:rsidRPr="00E457AE" w:rsidTr="00E457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277-вог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Анонимное коллективное обращение</w:t>
            </w: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Российская Федерация, 423700, ул. Коммунистическая д.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Обращение семей Сысоевых и Жаровых. Жалоба на Главу </w:t>
            </w:r>
            <w:proofErr w:type="spellStart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Коноваловского</w:t>
            </w:r>
            <w:proofErr w:type="spellEnd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E457AE" w:rsidRPr="00E457AE" w:rsidTr="00E457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284-вог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Анонимное обращение граждан</w:t>
            </w: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Российская Федерация, ул. д.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Жалоба на деятельность директора ДК Хакимову 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E457AE" w:rsidRPr="00E457AE" w:rsidTr="00E457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403-вог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Анонимное обращение граждан</w:t>
            </w: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Российская Федерация, ул. д.</w:t>
            </w:r>
          </w:p>
        </w:tc>
        <w:tc>
          <w:tcPr>
            <w:tcW w:w="5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проведении МКУ Отдел образования", </w:t>
            </w:r>
          </w:p>
          <w:p w:rsidR="00E457AE" w:rsidRPr="00E457AE" w:rsidRDefault="00E457AE" w:rsidP="00E45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ФБи</w:t>
            </w:r>
            <w:proofErr w:type="spellEnd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ЗИП, контрольно-счетной палатой проверки деятельности директора МБОУ "</w:t>
            </w:r>
            <w:proofErr w:type="spellStart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Татарскогомушугинская</w:t>
            </w:r>
            <w:proofErr w:type="spellEnd"/>
            <w:r w:rsidRPr="00E45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7AE" w:rsidRPr="00E457AE" w:rsidRDefault="00E457AE" w:rsidP="00E45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858BD" w:rsidRDefault="008858BD" w:rsidP="00286356">
      <w:pPr>
        <w:widowControl w:val="0"/>
        <w:shd w:val="clear" w:color="auto" w:fill="FFFFFF"/>
        <w:autoSpaceDE w:val="0"/>
        <w:autoSpaceDN w:val="0"/>
        <w:adjustRightInd w:val="0"/>
        <w:spacing w:before="283" w:after="0" w:line="346" w:lineRule="exact"/>
        <w:ind w:left="142" w:right="427" w:firstLine="113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858BD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Указом Президента Российской Федерации от 17.04.2017 г. № 171 «О мониторинге и анализе результатов рассмотрения обращений граждан и организаций» ежемесячно информация по результатам рассмотрения каждого обращения (!) размещается в информационной системе ЕС ОГ на портале ССТУ РФ, находящийся под контролем Администрации Президента Российской Федерации.</w:t>
      </w:r>
    </w:p>
    <w:p w:rsidR="00183929" w:rsidRDefault="00F81B4A" w:rsidP="00286356">
      <w:pPr>
        <w:widowControl w:val="0"/>
        <w:shd w:val="clear" w:color="auto" w:fill="FFFFFF"/>
        <w:autoSpaceDE w:val="0"/>
        <w:autoSpaceDN w:val="0"/>
        <w:adjustRightInd w:val="0"/>
        <w:spacing w:before="283" w:after="0" w:line="346" w:lineRule="exact"/>
        <w:ind w:left="142" w:right="427" w:firstLine="113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183929" w:rsidRPr="009C457B">
        <w:rPr>
          <w:rFonts w:ascii="Times New Roman" w:eastAsia="Times New Roman" w:hAnsi="Times New Roman"/>
          <w:sz w:val="30"/>
          <w:szCs w:val="30"/>
          <w:lang w:eastAsia="ru-RU"/>
        </w:rPr>
        <w:t xml:space="preserve">оличество </w:t>
      </w:r>
      <w:r w:rsidR="006056D2">
        <w:rPr>
          <w:rFonts w:ascii="Times New Roman" w:eastAsia="Times New Roman" w:hAnsi="Times New Roman"/>
          <w:sz w:val="30"/>
          <w:szCs w:val="30"/>
          <w:lang w:eastAsia="ru-RU"/>
        </w:rPr>
        <w:t>тем</w:t>
      </w:r>
      <w:r w:rsidR="00183929" w:rsidRPr="009C457B">
        <w:rPr>
          <w:rFonts w:ascii="Times New Roman" w:eastAsia="Times New Roman" w:hAnsi="Times New Roman"/>
          <w:sz w:val="30"/>
          <w:szCs w:val="30"/>
          <w:lang w:eastAsia="ru-RU"/>
        </w:rPr>
        <w:t xml:space="preserve">, затронутых в </w:t>
      </w:r>
      <w:proofErr w:type="gramStart"/>
      <w:r w:rsidR="00183929" w:rsidRPr="009C457B">
        <w:rPr>
          <w:rFonts w:ascii="Times New Roman" w:eastAsia="Times New Roman" w:hAnsi="Times New Roman"/>
          <w:sz w:val="30"/>
          <w:szCs w:val="30"/>
          <w:lang w:eastAsia="ru-RU"/>
        </w:rPr>
        <w:t>обращениях</w:t>
      </w:r>
      <w:proofErr w:type="gramEnd"/>
      <w:r w:rsidR="00183929" w:rsidRPr="009C457B"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</w:t>
      </w:r>
      <w:r w:rsidR="00591E79">
        <w:rPr>
          <w:rFonts w:ascii="Times New Roman" w:eastAsia="Times New Roman" w:hAnsi="Times New Roman"/>
          <w:sz w:val="30"/>
          <w:szCs w:val="30"/>
          <w:lang w:eastAsia="ru-RU"/>
        </w:rPr>
        <w:t xml:space="preserve"> поступивших в Мензелинский муниципальный район РТ</w:t>
      </w:r>
      <w:r w:rsidR="00183929" w:rsidRPr="009C457B">
        <w:rPr>
          <w:rFonts w:ascii="Times New Roman" w:eastAsia="Times New Roman" w:hAnsi="Times New Roman"/>
          <w:sz w:val="30"/>
          <w:szCs w:val="30"/>
          <w:lang w:eastAsia="ru-RU"/>
        </w:rPr>
        <w:t>, за ис</w:t>
      </w:r>
      <w:r w:rsidR="00183929" w:rsidRPr="009C457B">
        <w:rPr>
          <w:rFonts w:ascii="Times New Roman" w:eastAsia="Times New Roman" w:hAnsi="Times New Roman"/>
          <w:sz w:val="30"/>
          <w:szCs w:val="30"/>
          <w:lang w:eastAsia="ru-RU"/>
        </w:rPr>
        <w:softHyphen/>
        <w:t>текший период</w:t>
      </w:r>
      <w:r w:rsidR="00591E7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83929" w:rsidRPr="009C457B">
        <w:rPr>
          <w:rFonts w:ascii="Times New Roman" w:eastAsia="Times New Roman" w:hAnsi="Times New Roman"/>
          <w:sz w:val="30"/>
          <w:szCs w:val="30"/>
          <w:lang w:eastAsia="ru-RU"/>
        </w:rPr>
        <w:t>составило</w:t>
      </w:r>
      <w:r w:rsidR="006056D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887</w:t>
      </w:r>
      <w:r w:rsidR="006056D2">
        <w:rPr>
          <w:rFonts w:ascii="Times New Roman" w:eastAsia="Times New Roman" w:hAnsi="Times New Roman"/>
          <w:sz w:val="30"/>
          <w:szCs w:val="30"/>
          <w:lang w:eastAsia="ru-RU"/>
        </w:rPr>
        <w:t xml:space="preserve"> вопроса.</w:t>
      </w:r>
    </w:p>
    <w:p w:rsidR="00AE4B12" w:rsidRPr="00591E79" w:rsidRDefault="00AE4B12" w:rsidP="00AE4B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591E79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Отчет по тематике обращений поступивших в район (проценты)</w:t>
      </w:r>
    </w:p>
    <w:p w:rsidR="00AE4B12" w:rsidRPr="00AE4B12" w:rsidRDefault="00AE4B12" w:rsidP="00AE4B12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51"/>
        <w:gridCol w:w="1360"/>
        <w:gridCol w:w="964"/>
        <w:gridCol w:w="1096"/>
        <w:gridCol w:w="825"/>
        <w:gridCol w:w="1479"/>
      </w:tblGrid>
      <w:tr w:rsidR="00AE4B12" w:rsidRPr="00AE4B12" w:rsidTr="003F62B2">
        <w:trPr>
          <w:tblCellSpacing w:w="0" w:type="dxa"/>
        </w:trPr>
        <w:tc>
          <w:tcPr>
            <w:tcW w:w="2251" w:type="pct"/>
            <w:shd w:val="clear" w:color="auto" w:fill="B6DDE8" w:themeFill="accent5" w:themeFillTint="66"/>
            <w:vAlign w:val="center"/>
          </w:tcPr>
          <w:p w:rsidR="00AE4B12" w:rsidRPr="00C768D8" w:rsidRDefault="00AE4B12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pct"/>
            <w:gridSpan w:val="2"/>
            <w:shd w:val="clear" w:color="auto" w:fill="B6DDE8" w:themeFill="accent5" w:themeFillTint="66"/>
            <w:vAlign w:val="center"/>
          </w:tcPr>
          <w:p w:rsidR="00AE4B12" w:rsidRPr="00C768D8" w:rsidRDefault="00AE4B12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68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945" w:type="pct"/>
            <w:gridSpan w:val="2"/>
            <w:shd w:val="clear" w:color="auto" w:fill="B6DDE8" w:themeFill="accent5" w:themeFillTint="66"/>
          </w:tcPr>
          <w:p w:rsidR="00AE4B12" w:rsidRPr="00C768D8" w:rsidRDefault="00AE4B12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68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666" w:type="pct"/>
            <w:shd w:val="clear" w:color="auto" w:fill="B6DDE8" w:themeFill="accent5" w:themeFillTint="66"/>
          </w:tcPr>
          <w:p w:rsidR="00AE4B12" w:rsidRPr="00C768D8" w:rsidRDefault="00AE4B12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68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Динамика</w:t>
            </w:r>
          </w:p>
        </w:tc>
      </w:tr>
      <w:tr w:rsidR="00AE4B12" w:rsidRPr="00AE4B12" w:rsidTr="003F62B2">
        <w:trPr>
          <w:tblCellSpacing w:w="0" w:type="dxa"/>
        </w:trPr>
        <w:tc>
          <w:tcPr>
            <w:tcW w:w="2251" w:type="pct"/>
            <w:shd w:val="clear" w:color="auto" w:fill="B6DDE8" w:themeFill="accent5" w:themeFillTint="66"/>
            <w:vAlign w:val="center"/>
            <w:hideMark/>
          </w:tcPr>
          <w:p w:rsidR="00AE4B12" w:rsidRPr="00C768D8" w:rsidRDefault="00AE4B12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68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665" w:type="pct"/>
            <w:shd w:val="clear" w:color="auto" w:fill="B6DDE8" w:themeFill="accent5" w:themeFillTint="66"/>
            <w:vAlign w:val="center"/>
            <w:hideMark/>
          </w:tcPr>
          <w:p w:rsidR="00AE4B12" w:rsidRPr="00C768D8" w:rsidRDefault="00AE4B12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68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74" w:type="pct"/>
            <w:shd w:val="clear" w:color="auto" w:fill="B6DDE8" w:themeFill="accent5" w:themeFillTint="66"/>
            <w:vAlign w:val="center"/>
            <w:hideMark/>
          </w:tcPr>
          <w:p w:rsidR="00AE4B12" w:rsidRPr="00C768D8" w:rsidRDefault="00AE4B12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68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AE4B12" w:rsidRPr="00C768D8" w:rsidRDefault="00AE4B12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68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07" w:type="pct"/>
            <w:shd w:val="clear" w:color="auto" w:fill="B6DDE8" w:themeFill="accent5" w:themeFillTint="66"/>
          </w:tcPr>
          <w:p w:rsidR="00AE4B12" w:rsidRPr="00C768D8" w:rsidRDefault="00AE4B12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68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66" w:type="pct"/>
            <w:shd w:val="clear" w:color="auto" w:fill="B6DDE8" w:themeFill="accent5" w:themeFillTint="66"/>
          </w:tcPr>
          <w:p w:rsidR="00AE4B12" w:rsidRPr="00C768D8" w:rsidRDefault="00AE4B12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744E5" w:rsidRPr="00AE4B12" w:rsidTr="00C768D8">
        <w:trPr>
          <w:tblCellSpacing w:w="0" w:type="dxa"/>
        </w:trPr>
        <w:tc>
          <w:tcPr>
            <w:tcW w:w="2251" w:type="pct"/>
            <w:shd w:val="clear" w:color="auto" w:fill="D99594" w:themeFill="accent2" w:themeFillTint="99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F744E5" w:rsidRPr="00591E79" w:rsidRDefault="00F744E5" w:rsidP="00AE4B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1E7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Государство, общество, политика</w:t>
            </w:r>
          </w:p>
        </w:tc>
        <w:tc>
          <w:tcPr>
            <w:tcW w:w="665" w:type="pct"/>
            <w:shd w:val="clear" w:color="auto" w:fill="D99594" w:themeFill="accent2" w:themeFillTint="99"/>
            <w:vAlign w:val="center"/>
            <w:hideMark/>
          </w:tcPr>
          <w:p w:rsidR="00F744E5" w:rsidRPr="003F62B2" w:rsidRDefault="00876762" w:rsidP="0059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91E79" w:rsidRPr="003F62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74" w:type="pct"/>
            <w:shd w:val="clear" w:color="auto" w:fill="D99594" w:themeFill="accent2" w:themeFillTint="99"/>
            <w:vAlign w:val="center"/>
            <w:hideMark/>
          </w:tcPr>
          <w:p w:rsidR="00F744E5" w:rsidRPr="003F62B2" w:rsidRDefault="00F744E5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21,3</w:t>
            </w:r>
          </w:p>
        </w:tc>
        <w:tc>
          <w:tcPr>
            <w:tcW w:w="538" w:type="pct"/>
            <w:shd w:val="clear" w:color="auto" w:fill="D99594" w:themeFill="accent2" w:themeFillTint="99"/>
            <w:vAlign w:val="center"/>
          </w:tcPr>
          <w:p w:rsidR="00F744E5" w:rsidRPr="003F62B2" w:rsidRDefault="00F744E5" w:rsidP="00264B3E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62B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62 </w:t>
            </w:r>
          </w:p>
        </w:tc>
        <w:tc>
          <w:tcPr>
            <w:tcW w:w="407" w:type="pct"/>
            <w:shd w:val="clear" w:color="auto" w:fill="D99594" w:themeFill="accent2" w:themeFillTint="99"/>
          </w:tcPr>
          <w:p w:rsidR="00F744E5" w:rsidRPr="003F62B2" w:rsidRDefault="00F744E5" w:rsidP="0090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9</w:t>
            </w:r>
            <w:r w:rsidR="003F161A"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,</w:t>
            </w:r>
            <w:r w:rsidR="00903861"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shd w:val="clear" w:color="auto" w:fill="D99594" w:themeFill="accent2" w:themeFillTint="99"/>
          </w:tcPr>
          <w:p w:rsidR="00F744E5" w:rsidRPr="003F62B2" w:rsidRDefault="00903861" w:rsidP="00A7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↑</w:t>
            </w:r>
            <w:r w:rsidR="00C7400E" w:rsidRPr="003F62B2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7400E" w:rsidRPr="003F62B2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8"/>
                <w:szCs w:val="28"/>
                <w:shd w:val="clear" w:color="auto" w:fill="E5B8B7" w:themeFill="accent2" w:themeFillTint="66"/>
                <w:lang w:eastAsia="ru-RU"/>
              </w:rPr>
              <w:t>73%</w:t>
            </w:r>
          </w:p>
        </w:tc>
      </w:tr>
      <w:tr w:rsidR="00A713E1" w:rsidRPr="00AE4B12" w:rsidTr="00C7400E">
        <w:trPr>
          <w:tblCellSpacing w:w="0" w:type="dxa"/>
        </w:trPr>
        <w:tc>
          <w:tcPr>
            <w:tcW w:w="2251" w:type="pct"/>
            <w:shd w:val="clear" w:color="auto" w:fill="76923C" w:themeFill="accent3" w:themeFillShade="B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713E1" w:rsidRPr="00591E79" w:rsidRDefault="00A713E1" w:rsidP="00AE4B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1E7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Жилищно-коммунальная сфера</w:t>
            </w:r>
          </w:p>
        </w:tc>
        <w:tc>
          <w:tcPr>
            <w:tcW w:w="665" w:type="pct"/>
            <w:shd w:val="clear" w:color="auto" w:fill="76923C" w:themeFill="accent3" w:themeFillShade="BF"/>
            <w:vAlign w:val="center"/>
            <w:hideMark/>
          </w:tcPr>
          <w:p w:rsidR="00A713E1" w:rsidRPr="003F62B2" w:rsidRDefault="00591E79" w:rsidP="0059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474" w:type="pct"/>
            <w:shd w:val="clear" w:color="auto" w:fill="76923C" w:themeFill="accent3" w:themeFillShade="BF"/>
            <w:vAlign w:val="center"/>
            <w:hideMark/>
          </w:tcPr>
          <w:p w:rsidR="00A713E1" w:rsidRPr="003F62B2" w:rsidRDefault="00A713E1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33, 5</w:t>
            </w:r>
          </w:p>
        </w:tc>
        <w:tc>
          <w:tcPr>
            <w:tcW w:w="538" w:type="pct"/>
            <w:shd w:val="clear" w:color="auto" w:fill="76923C" w:themeFill="accent3" w:themeFillShade="BF"/>
            <w:vAlign w:val="center"/>
          </w:tcPr>
          <w:p w:rsidR="00A713E1" w:rsidRPr="003F62B2" w:rsidRDefault="00A713E1" w:rsidP="00F744E5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62B2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407" w:type="pct"/>
            <w:shd w:val="clear" w:color="auto" w:fill="76923C" w:themeFill="accent3" w:themeFillShade="BF"/>
          </w:tcPr>
          <w:p w:rsidR="00A713E1" w:rsidRPr="003F62B2" w:rsidRDefault="00A713E1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31,8</w:t>
            </w:r>
          </w:p>
        </w:tc>
        <w:tc>
          <w:tcPr>
            <w:tcW w:w="666" w:type="pct"/>
            <w:shd w:val="clear" w:color="auto" w:fill="76923C" w:themeFill="accent3" w:themeFillShade="BF"/>
          </w:tcPr>
          <w:p w:rsidR="00A713E1" w:rsidRPr="003F62B2" w:rsidRDefault="00C7400E" w:rsidP="00A713E1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3F62B2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↓ 0,93</w:t>
            </w:r>
            <w:r w:rsidR="003F62B2" w:rsidRPr="003F62B2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%</w:t>
            </w:r>
          </w:p>
        </w:tc>
      </w:tr>
      <w:tr w:rsidR="00A713E1" w:rsidRPr="00AE4B12" w:rsidTr="00C768D8">
        <w:trPr>
          <w:tblCellSpacing w:w="0" w:type="dxa"/>
        </w:trPr>
        <w:tc>
          <w:tcPr>
            <w:tcW w:w="2251" w:type="pct"/>
            <w:shd w:val="clear" w:color="auto" w:fill="D99594" w:themeFill="accent2" w:themeFillTint="99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713E1" w:rsidRPr="00591E79" w:rsidRDefault="00A713E1" w:rsidP="00AE4B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1E7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Оборона, безопасность, законность</w:t>
            </w:r>
          </w:p>
        </w:tc>
        <w:tc>
          <w:tcPr>
            <w:tcW w:w="665" w:type="pct"/>
            <w:shd w:val="clear" w:color="auto" w:fill="D99594" w:themeFill="accent2" w:themeFillTint="99"/>
            <w:vAlign w:val="center"/>
            <w:hideMark/>
          </w:tcPr>
          <w:p w:rsidR="00A713E1" w:rsidRPr="003F62B2" w:rsidRDefault="00876762" w:rsidP="0059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591E79" w:rsidRPr="003F62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" w:type="pct"/>
            <w:shd w:val="clear" w:color="auto" w:fill="D99594" w:themeFill="accent2" w:themeFillTint="99"/>
            <w:vAlign w:val="center"/>
            <w:hideMark/>
          </w:tcPr>
          <w:p w:rsidR="00A713E1" w:rsidRPr="003F62B2" w:rsidRDefault="00A713E1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538" w:type="pct"/>
            <w:shd w:val="clear" w:color="auto" w:fill="D99594" w:themeFill="accent2" w:themeFillTint="99"/>
            <w:vAlign w:val="center"/>
          </w:tcPr>
          <w:p w:rsidR="00A713E1" w:rsidRPr="003F62B2" w:rsidRDefault="00A713E1" w:rsidP="00264B3E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62B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7" w:type="pct"/>
            <w:shd w:val="clear" w:color="auto" w:fill="D99594" w:themeFill="accent2" w:themeFillTint="99"/>
          </w:tcPr>
          <w:p w:rsidR="00A713E1" w:rsidRPr="003F62B2" w:rsidRDefault="00A713E1" w:rsidP="00903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666" w:type="pct"/>
            <w:shd w:val="clear" w:color="auto" w:fill="D99594" w:themeFill="accent2" w:themeFillTint="99"/>
          </w:tcPr>
          <w:p w:rsidR="00A713E1" w:rsidRPr="003F62B2" w:rsidRDefault="00A713E1" w:rsidP="00A713E1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3F62B2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↑</w:t>
            </w:r>
            <w:r w:rsidR="003F62B2" w:rsidRPr="003F62B2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38%</w:t>
            </w:r>
          </w:p>
        </w:tc>
      </w:tr>
      <w:tr w:rsidR="00F744E5" w:rsidRPr="00AE4B12" w:rsidTr="00C7400E">
        <w:trPr>
          <w:tblCellSpacing w:w="0" w:type="dxa"/>
        </w:trPr>
        <w:tc>
          <w:tcPr>
            <w:tcW w:w="2251" w:type="pct"/>
            <w:shd w:val="clear" w:color="auto" w:fill="D99594" w:themeFill="accent2" w:themeFillTint="99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F744E5" w:rsidRPr="00591E79" w:rsidRDefault="00F744E5" w:rsidP="00AE4B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1E7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Социальная сфера</w:t>
            </w:r>
          </w:p>
        </w:tc>
        <w:tc>
          <w:tcPr>
            <w:tcW w:w="665" w:type="pct"/>
            <w:shd w:val="clear" w:color="auto" w:fill="D99594" w:themeFill="accent2" w:themeFillTint="99"/>
            <w:vAlign w:val="center"/>
            <w:hideMark/>
          </w:tcPr>
          <w:p w:rsidR="00F744E5" w:rsidRPr="003F62B2" w:rsidRDefault="00591E79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474" w:type="pct"/>
            <w:shd w:val="clear" w:color="auto" w:fill="D99594" w:themeFill="accent2" w:themeFillTint="99"/>
            <w:vAlign w:val="center"/>
            <w:hideMark/>
          </w:tcPr>
          <w:p w:rsidR="00F744E5" w:rsidRPr="003F62B2" w:rsidRDefault="00F744E5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10, 1</w:t>
            </w:r>
          </w:p>
        </w:tc>
        <w:tc>
          <w:tcPr>
            <w:tcW w:w="538" w:type="pct"/>
            <w:shd w:val="clear" w:color="auto" w:fill="D99594" w:themeFill="accent2" w:themeFillTint="99"/>
            <w:vAlign w:val="center"/>
          </w:tcPr>
          <w:p w:rsidR="00F744E5" w:rsidRPr="003F62B2" w:rsidRDefault="00F744E5" w:rsidP="00264B3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F62B2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407" w:type="pct"/>
            <w:shd w:val="clear" w:color="auto" w:fill="D99594" w:themeFill="accent2" w:themeFillTint="99"/>
          </w:tcPr>
          <w:p w:rsidR="00F744E5" w:rsidRPr="003F62B2" w:rsidRDefault="00F744E5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20</w:t>
            </w:r>
            <w:r w:rsidR="003F161A"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666" w:type="pct"/>
            <w:shd w:val="clear" w:color="auto" w:fill="D99594" w:themeFill="accent2" w:themeFillTint="99"/>
          </w:tcPr>
          <w:p w:rsidR="00F744E5" w:rsidRPr="003F62B2" w:rsidRDefault="00C7400E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62B2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↑</w:t>
            </w:r>
            <w:r w:rsidR="003F62B2" w:rsidRPr="003F62B2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4,8%</w:t>
            </w:r>
          </w:p>
        </w:tc>
      </w:tr>
      <w:tr w:rsidR="00F744E5" w:rsidRPr="00AE4B12" w:rsidTr="00C768D8">
        <w:trPr>
          <w:tblCellSpacing w:w="0" w:type="dxa"/>
        </w:trPr>
        <w:tc>
          <w:tcPr>
            <w:tcW w:w="2251" w:type="pct"/>
            <w:shd w:val="clear" w:color="auto" w:fill="D99594" w:themeFill="accent2" w:themeFillTint="99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F744E5" w:rsidRPr="00591E79" w:rsidRDefault="00F744E5" w:rsidP="00AE4B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1E7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665" w:type="pct"/>
            <w:shd w:val="clear" w:color="auto" w:fill="D99594" w:themeFill="accent2" w:themeFillTint="99"/>
            <w:vAlign w:val="center"/>
            <w:hideMark/>
          </w:tcPr>
          <w:p w:rsidR="00F744E5" w:rsidRPr="003F62B2" w:rsidRDefault="00591E79" w:rsidP="0059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474" w:type="pct"/>
            <w:shd w:val="clear" w:color="auto" w:fill="D99594" w:themeFill="accent2" w:themeFillTint="99"/>
            <w:vAlign w:val="center"/>
            <w:hideMark/>
          </w:tcPr>
          <w:p w:rsidR="00F744E5" w:rsidRPr="003F62B2" w:rsidRDefault="00F744E5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31,6</w:t>
            </w:r>
          </w:p>
        </w:tc>
        <w:tc>
          <w:tcPr>
            <w:tcW w:w="538" w:type="pct"/>
            <w:shd w:val="clear" w:color="auto" w:fill="D99594" w:themeFill="accent2" w:themeFillTint="99"/>
            <w:vAlign w:val="center"/>
          </w:tcPr>
          <w:p w:rsidR="00F744E5" w:rsidRPr="003F62B2" w:rsidRDefault="00F744E5" w:rsidP="00F744E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F62B2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407" w:type="pct"/>
            <w:shd w:val="clear" w:color="auto" w:fill="D99594" w:themeFill="accent2" w:themeFillTint="99"/>
          </w:tcPr>
          <w:p w:rsidR="00F744E5" w:rsidRPr="003F62B2" w:rsidRDefault="00F744E5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35</w:t>
            </w:r>
            <w:r w:rsidR="003F161A" w:rsidRPr="003F62B2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666" w:type="pct"/>
            <w:shd w:val="clear" w:color="auto" w:fill="D99594" w:themeFill="accent2" w:themeFillTint="99"/>
          </w:tcPr>
          <w:p w:rsidR="00F744E5" w:rsidRPr="003F62B2" w:rsidRDefault="00A713E1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62B2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↑</w:t>
            </w:r>
            <w:r w:rsidR="003F62B2" w:rsidRPr="003F62B2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7,9%</w:t>
            </w:r>
          </w:p>
        </w:tc>
      </w:tr>
      <w:tr w:rsidR="00F744E5" w:rsidRPr="00AE4B12" w:rsidTr="00C768D8">
        <w:trPr>
          <w:tblCellSpacing w:w="0" w:type="dxa"/>
        </w:trPr>
        <w:tc>
          <w:tcPr>
            <w:tcW w:w="2251" w:type="pct"/>
            <w:shd w:val="clear" w:color="auto" w:fill="FFFF00"/>
            <w:vAlign w:val="center"/>
            <w:hideMark/>
          </w:tcPr>
          <w:p w:rsidR="00F744E5" w:rsidRPr="00AE4B12" w:rsidRDefault="00F744E5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E4B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65" w:type="pct"/>
            <w:shd w:val="clear" w:color="auto" w:fill="FFFF00"/>
            <w:vAlign w:val="center"/>
            <w:hideMark/>
          </w:tcPr>
          <w:p w:rsidR="00F744E5" w:rsidRPr="00AE4B12" w:rsidRDefault="00F81B4A" w:rsidP="0059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887</w:t>
            </w:r>
          </w:p>
        </w:tc>
        <w:tc>
          <w:tcPr>
            <w:tcW w:w="474" w:type="pct"/>
            <w:shd w:val="clear" w:color="auto" w:fill="FFFF00"/>
            <w:vAlign w:val="center"/>
            <w:hideMark/>
          </w:tcPr>
          <w:p w:rsidR="00F744E5" w:rsidRPr="00F744E5" w:rsidRDefault="00F744E5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744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100.00</w:t>
            </w:r>
          </w:p>
        </w:tc>
        <w:tc>
          <w:tcPr>
            <w:tcW w:w="538" w:type="pct"/>
            <w:shd w:val="clear" w:color="auto" w:fill="FFFF00"/>
            <w:vAlign w:val="center"/>
          </w:tcPr>
          <w:p w:rsidR="00F744E5" w:rsidRPr="00855F5C" w:rsidRDefault="00F744E5" w:rsidP="00264B3E">
            <w:pPr>
              <w:jc w:val="right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676</w:t>
            </w:r>
          </w:p>
        </w:tc>
        <w:tc>
          <w:tcPr>
            <w:tcW w:w="407" w:type="pct"/>
            <w:shd w:val="clear" w:color="auto" w:fill="FFFF00"/>
          </w:tcPr>
          <w:p w:rsidR="00F744E5" w:rsidRPr="00F744E5" w:rsidRDefault="003F161A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66" w:type="pct"/>
            <w:shd w:val="clear" w:color="auto" w:fill="FFFF00"/>
          </w:tcPr>
          <w:p w:rsidR="00F744E5" w:rsidRPr="00AE4B12" w:rsidRDefault="003F62B2" w:rsidP="00AE4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23,7</w:t>
            </w:r>
          </w:p>
        </w:tc>
      </w:tr>
    </w:tbl>
    <w:p w:rsidR="00183929" w:rsidRPr="00AE4B12" w:rsidRDefault="00183929" w:rsidP="00AE4B12">
      <w:pPr>
        <w:spacing w:after="0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86356" w:rsidRPr="006B64D7" w:rsidRDefault="00286356" w:rsidP="00202B29">
      <w:pPr>
        <w:spacing w:after="0"/>
        <w:ind w:firstLine="708"/>
        <w:jc w:val="both"/>
        <w:rPr>
          <w:rFonts w:ascii="Times New Roman" w:eastAsia="Times New Roman" w:hAnsi="Times New Roman"/>
          <w:i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Наибольшую популярность  у граждан, пользовался </w:t>
      </w:r>
      <w:r w:rsidRPr="00584740">
        <w:rPr>
          <w:rFonts w:ascii="Times New Roman" w:eastAsia="Times New Roman" w:hAnsi="Times New Roman"/>
          <w:b/>
          <w:color w:val="000000"/>
          <w:sz w:val="30"/>
          <w:szCs w:val="30"/>
          <w:u w:val="single"/>
        </w:rPr>
        <w:t>экономический блок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- 263 обращения. Наибольшее число обращений посвящены</w:t>
      </w:r>
      <w:r w:rsidR="00584740">
        <w:rPr>
          <w:rFonts w:ascii="Times New Roman" w:eastAsia="Times New Roman" w:hAnsi="Times New Roman"/>
          <w:color w:val="000000"/>
          <w:sz w:val="30"/>
          <w:szCs w:val="30"/>
        </w:rPr>
        <w:t xml:space="preserve"> тематике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Pr="00286356">
        <w:rPr>
          <w:rFonts w:ascii="Times New Roman" w:eastAsia="Times New Roman" w:hAnsi="Times New Roman"/>
          <w:color w:val="000000"/>
          <w:sz w:val="30"/>
          <w:szCs w:val="30"/>
          <w:u w:val="single"/>
        </w:rPr>
        <w:t>охраны окружающей природной среды и  сельского хозяйства</w:t>
      </w:r>
      <w:r>
        <w:rPr>
          <w:rFonts w:ascii="Times New Roman" w:eastAsia="Times New Roman" w:hAnsi="Times New Roman"/>
          <w:color w:val="000000"/>
          <w:sz w:val="30"/>
          <w:szCs w:val="30"/>
        </w:rPr>
        <w:t>. Далее идут в</w:t>
      </w:r>
      <w:r w:rsidR="00E60C7C">
        <w:rPr>
          <w:rFonts w:ascii="Times New Roman" w:eastAsia="Times New Roman" w:hAnsi="Times New Roman"/>
          <w:color w:val="000000"/>
          <w:sz w:val="30"/>
          <w:szCs w:val="30"/>
        </w:rPr>
        <w:t>опросы дорожного хозяйства</w:t>
      </w:r>
      <w:r w:rsidR="006B64D7">
        <w:rPr>
          <w:rFonts w:ascii="Times New Roman" w:eastAsia="Times New Roman" w:hAnsi="Times New Roman"/>
          <w:color w:val="000000"/>
          <w:sz w:val="30"/>
          <w:szCs w:val="30"/>
        </w:rPr>
        <w:t>, которые имеют тенденцию к уменьшению.</w:t>
      </w:r>
      <w:r w:rsidR="00E60C7C">
        <w:rPr>
          <w:rFonts w:ascii="Times New Roman" w:eastAsia="Times New Roman" w:hAnsi="Times New Roman"/>
          <w:color w:val="000000"/>
          <w:sz w:val="30"/>
          <w:szCs w:val="30"/>
        </w:rPr>
        <w:t xml:space="preserve"> Это </w:t>
      </w:r>
      <w:r w:rsidR="006B64D7">
        <w:rPr>
          <w:rFonts w:ascii="Times New Roman" w:eastAsia="Times New Roman" w:hAnsi="Times New Roman"/>
          <w:color w:val="000000"/>
          <w:sz w:val="30"/>
          <w:szCs w:val="30"/>
        </w:rPr>
        <w:t xml:space="preserve">обращения </w:t>
      </w:r>
      <w:r w:rsidR="00E60C7C">
        <w:rPr>
          <w:rFonts w:ascii="Times New Roman" w:eastAsia="Times New Roman" w:hAnsi="Times New Roman"/>
          <w:color w:val="000000"/>
          <w:sz w:val="30"/>
          <w:szCs w:val="30"/>
        </w:rPr>
        <w:t xml:space="preserve"> по приведению в нормативное состояние доро</w:t>
      </w:r>
      <w:r w:rsidR="0086010D">
        <w:rPr>
          <w:rFonts w:ascii="Times New Roman" w:eastAsia="Times New Roman" w:hAnsi="Times New Roman"/>
          <w:color w:val="000000"/>
          <w:sz w:val="30"/>
          <w:szCs w:val="30"/>
        </w:rPr>
        <w:t>г. Поступали обращения</w:t>
      </w:r>
      <w:r w:rsidR="00F81B4A">
        <w:rPr>
          <w:rFonts w:ascii="Times New Roman" w:eastAsia="Times New Roman" w:hAnsi="Times New Roman"/>
          <w:color w:val="000000"/>
          <w:sz w:val="30"/>
          <w:szCs w:val="30"/>
        </w:rPr>
        <w:t xml:space="preserve"> из </w:t>
      </w:r>
      <w:r w:rsidR="0086010D">
        <w:rPr>
          <w:rFonts w:ascii="Times New Roman" w:eastAsia="Times New Roman" w:hAnsi="Times New Roman"/>
          <w:color w:val="000000"/>
          <w:sz w:val="30"/>
          <w:szCs w:val="30"/>
        </w:rPr>
        <w:t xml:space="preserve"> н</w:t>
      </w:r>
      <w:r w:rsidR="006B64D7">
        <w:rPr>
          <w:rFonts w:ascii="Times New Roman" w:eastAsia="Times New Roman" w:hAnsi="Times New Roman"/>
          <w:i/>
          <w:color w:val="000000"/>
          <w:sz w:val="30"/>
          <w:szCs w:val="30"/>
        </w:rPr>
        <w:t>аселенны</w:t>
      </w:r>
      <w:r w:rsidR="00F81B4A">
        <w:rPr>
          <w:rFonts w:ascii="Times New Roman" w:eastAsia="Times New Roman" w:hAnsi="Times New Roman"/>
          <w:i/>
          <w:color w:val="000000"/>
          <w:sz w:val="30"/>
          <w:szCs w:val="30"/>
        </w:rPr>
        <w:t>х</w:t>
      </w:r>
      <w:r w:rsidR="006B64D7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 пункт</w:t>
      </w:r>
      <w:r w:rsidR="00F81B4A">
        <w:rPr>
          <w:rFonts w:ascii="Times New Roman" w:eastAsia="Times New Roman" w:hAnsi="Times New Roman"/>
          <w:i/>
          <w:color w:val="000000"/>
          <w:sz w:val="30"/>
          <w:szCs w:val="30"/>
        </w:rPr>
        <w:t>ов</w:t>
      </w:r>
      <w:r w:rsidR="00E60C7C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 района: </w:t>
      </w:r>
      <w:proofErr w:type="spellStart"/>
      <w:r w:rsidR="00E60C7C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Гулюково</w:t>
      </w:r>
      <w:proofErr w:type="gramStart"/>
      <w:r w:rsidR="00C768D8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,У</w:t>
      </w:r>
      <w:proofErr w:type="gramEnd"/>
      <w:r w:rsidR="00C768D8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саево</w:t>
      </w:r>
      <w:proofErr w:type="spellEnd"/>
      <w:r w:rsidR="00C768D8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, </w:t>
      </w:r>
      <w:proofErr w:type="spellStart"/>
      <w:r w:rsidR="00C768D8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Ниж</w:t>
      </w:r>
      <w:proofErr w:type="spellEnd"/>
      <w:r w:rsidR="00C768D8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. </w:t>
      </w:r>
      <w:proofErr w:type="spellStart"/>
      <w:r w:rsidR="00C768D8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Юшады</w:t>
      </w:r>
      <w:proofErr w:type="spellEnd"/>
      <w:r w:rsidR="00C768D8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, Новая Алек</w:t>
      </w:r>
      <w:r w:rsidR="00E60C7C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сандровка,</w:t>
      </w:r>
      <w:r w:rsidR="006B64D7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 </w:t>
      </w:r>
      <w:proofErr w:type="spellStart"/>
      <w:r w:rsidR="00E60C7C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Каран-Азиково</w:t>
      </w:r>
      <w:proofErr w:type="spellEnd"/>
      <w:r w:rsidR="00E60C7C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, </w:t>
      </w:r>
      <w:proofErr w:type="spellStart"/>
      <w:r w:rsidR="00C768D8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Д</w:t>
      </w:r>
      <w:r w:rsidR="00E60C7C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усай</w:t>
      </w:r>
      <w:proofErr w:type="spellEnd"/>
      <w:r w:rsidR="00E60C7C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-Кичу</w:t>
      </w:r>
      <w:r w:rsidR="006B64D7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, </w:t>
      </w:r>
      <w:proofErr w:type="gramStart"/>
      <w:r w:rsidR="006B64D7" w:rsidRPr="006B64D7">
        <w:rPr>
          <w:rFonts w:ascii="Times New Roman" w:eastAsia="Times New Roman" w:hAnsi="Times New Roman"/>
          <w:i/>
          <w:color w:val="000000"/>
          <w:sz w:val="30"/>
          <w:szCs w:val="30"/>
        </w:rPr>
        <w:t>Гришкино</w:t>
      </w:r>
      <w:proofErr w:type="gramEnd"/>
      <w:r w:rsidR="006B64D7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; </w:t>
      </w:r>
      <w:r w:rsidR="0086010D">
        <w:rPr>
          <w:rFonts w:ascii="Times New Roman" w:eastAsia="Times New Roman" w:hAnsi="Times New Roman"/>
          <w:i/>
          <w:color w:val="000000"/>
          <w:sz w:val="30"/>
          <w:szCs w:val="30"/>
          <w:u w:val="single"/>
        </w:rPr>
        <w:t>г</w:t>
      </w:r>
      <w:r w:rsidR="006B64D7" w:rsidRPr="0086010D">
        <w:rPr>
          <w:rFonts w:ascii="Times New Roman" w:eastAsia="Times New Roman" w:hAnsi="Times New Roman"/>
          <w:i/>
          <w:color w:val="000000"/>
          <w:sz w:val="30"/>
          <w:szCs w:val="30"/>
          <w:u w:val="single"/>
        </w:rPr>
        <w:t>ород:</w:t>
      </w:r>
      <w:r w:rsidR="006B64D7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 </w:t>
      </w:r>
      <w:proofErr w:type="gramStart"/>
      <w:r w:rsidR="006B64D7">
        <w:rPr>
          <w:rFonts w:ascii="Times New Roman" w:eastAsia="Times New Roman" w:hAnsi="Times New Roman"/>
          <w:i/>
          <w:color w:val="000000"/>
          <w:sz w:val="30"/>
          <w:szCs w:val="30"/>
        </w:rPr>
        <w:t>ХПП, пер. Мелиораторов, ул. Зеленая, ул. Свердлова)</w:t>
      </w:r>
      <w:proofErr w:type="gramEnd"/>
    </w:p>
    <w:p w:rsidR="00584740" w:rsidRDefault="006B64D7" w:rsidP="00202B29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Тема </w:t>
      </w:r>
      <w:r w:rsidRPr="00584740">
        <w:rPr>
          <w:rFonts w:ascii="Times New Roman" w:eastAsia="Times New Roman" w:hAnsi="Times New Roman"/>
          <w:b/>
          <w:color w:val="000000"/>
          <w:sz w:val="30"/>
          <w:szCs w:val="30"/>
          <w:u w:val="single"/>
        </w:rPr>
        <w:t>жилищно</w:t>
      </w:r>
      <w:r w:rsidR="00584740" w:rsidRPr="00584740">
        <w:rPr>
          <w:rFonts w:ascii="Times New Roman" w:eastAsia="Times New Roman" w:hAnsi="Times New Roman"/>
          <w:b/>
          <w:color w:val="000000"/>
          <w:sz w:val="30"/>
          <w:szCs w:val="30"/>
          <w:u w:val="single"/>
        </w:rPr>
        <w:t>-</w:t>
      </w:r>
      <w:r w:rsidRPr="00584740">
        <w:rPr>
          <w:rFonts w:ascii="Times New Roman" w:eastAsia="Times New Roman" w:hAnsi="Times New Roman"/>
          <w:b/>
          <w:color w:val="000000"/>
          <w:sz w:val="30"/>
          <w:szCs w:val="30"/>
          <w:u w:val="single"/>
        </w:rPr>
        <w:t>коммунального хозяйства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из года в год остаётся актуальной для населения района- 213</w:t>
      </w:r>
      <w:r w:rsidR="00286356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</w:rPr>
        <w:t>обращений.</w:t>
      </w:r>
      <w:r w:rsidR="00584740">
        <w:rPr>
          <w:rFonts w:ascii="Times New Roman" w:eastAsia="Times New Roman" w:hAnsi="Times New Roman"/>
          <w:color w:val="000000"/>
          <w:sz w:val="30"/>
          <w:szCs w:val="30"/>
        </w:rPr>
        <w:t xml:space="preserve"> Основные вопро</w:t>
      </w:r>
      <w:r w:rsidR="004C2DBF">
        <w:rPr>
          <w:rFonts w:ascii="Times New Roman" w:eastAsia="Times New Roman" w:hAnsi="Times New Roman"/>
          <w:color w:val="000000"/>
          <w:sz w:val="30"/>
          <w:szCs w:val="30"/>
        </w:rPr>
        <w:t>сы</w:t>
      </w:r>
      <w:r w:rsidR="00584740">
        <w:rPr>
          <w:rFonts w:ascii="Times New Roman" w:eastAsia="Times New Roman" w:hAnsi="Times New Roman"/>
          <w:color w:val="000000"/>
          <w:sz w:val="30"/>
          <w:szCs w:val="30"/>
        </w:rPr>
        <w:t xml:space="preserve"> данн</w:t>
      </w:r>
      <w:r w:rsidR="004C2DBF">
        <w:rPr>
          <w:rFonts w:ascii="Times New Roman" w:eastAsia="Times New Roman" w:hAnsi="Times New Roman"/>
          <w:color w:val="000000"/>
          <w:sz w:val="30"/>
          <w:szCs w:val="30"/>
        </w:rPr>
        <w:t>ой</w:t>
      </w:r>
      <w:r w:rsidR="00584740">
        <w:rPr>
          <w:rFonts w:ascii="Times New Roman" w:eastAsia="Times New Roman" w:hAnsi="Times New Roman"/>
          <w:color w:val="000000"/>
          <w:sz w:val="30"/>
          <w:szCs w:val="30"/>
        </w:rPr>
        <w:t xml:space="preserve"> тематики делятся на 2 блока:</w:t>
      </w:r>
    </w:p>
    <w:p w:rsidR="00584740" w:rsidRPr="00584740" w:rsidRDefault="00584740" w:rsidP="00584740">
      <w:pPr>
        <w:spacing w:after="0"/>
        <w:ind w:firstLine="708"/>
        <w:jc w:val="both"/>
        <w:rPr>
          <w:rFonts w:ascii="Times New Roman" w:eastAsia="Times New Roman" w:hAnsi="Times New Roman"/>
          <w:i/>
          <w:color w:val="000000"/>
          <w:sz w:val="30"/>
          <w:szCs w:val="30"/>
        </w:rPr>
      </w:pPr>
      <w:r w:rsidRPr="00584740">
        <w:rPr>
          <w:rFonts w:ascii="Times New Roman" w:eastAsia="Times New Roman" w:hAnsi="Times New Roman"/>
          <w:color w:val="000000"/>
          <w:sz w:val="30"/>
          <w:szCs w:val="30"/>
        </w:rPr>
        <w:t>- коммунальное хозяйство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142 вопроса;</w:t>
      </w:r>
      <w:r w:rsidRPr="00584740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Pr="00584740">
        <w:rPr>
          <w:rFonts w:ascii="Times New Roman" w:eastAsia="Times New Roman" w:hAnsi="Times New Roman"/>
          <w:i/>
          <w:color w:val="000000"/>
          <w:sz w:val="30"/>
          <w:szCs w:val="30"/>
        </w:rPr>
        <w:t>(</w:t>
      </w:r>
      <w:r w:rsidRPr="00584740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Как правило, данные обращения поступают в ходе личного приема и напрямую в орган местного самоуправления)</w:t>
      </w:r>
    </w:p>
    <w:p w:rsidR="00852462" w:rsidRDefault="00584740" w:rsidP="00852462">
      <w:pPr>
        <w:spacing w:after="0"/>
        <w:ind w:firstLine="708"/>
        <w:jc w:val="both"/>
        <w:rPr>
          <w:rFonts w:ascii="Times New Roman" w:eastAsia="Times New Roman" w:hAnsi="Times New Roman"/>
          <w:i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-</w:t>
      </w:r>
      <w:r w:rsidR="006B64D7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6B64D7" w:rsidRPr="00584740">
        <w:rPr>
          <w:rFonts w:ascii="Times New Roman" w:eastAsia="Times New Roman" w:hAnsi="Times New Roman"/>
          <w:color w:val="000000"/>
          <w:sz w:val="30"/>
          <w:szCs w:val="30"/>
        </w:rPr>
        <w:t xml:space="preserve">Обеспечение граждан жилищем, пользование жилищным фондом, социальные гарантии в жилищной сфере (за исключением права собственности на жилище) 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71 вопрос;</w:t>
      </w:r>
      <w:r w:rsidR="00852462" w:rsidRPr="00852462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86010D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852462" w:rsidRPr="00852462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Граждане по </w:t>
      </w:r>
      <w:proofErr w:type="gramStart"/>
      <w:r w:rsidR="00852462" w:rsidRPr="00852462">
        <w:rPr>
          <w:rFonts w:ascii="Times New Roman" w:eastAsia="Times New Roman" w:hAnsi="Times New Roman"/>
          <w:i/>
          <w:color w:val="000000"/>
          <w:sz w:val="30"/>
          <w:szCs w:val="30"/>
        </w:rPr>
        <w:t>прежнему</w:t>
      </w:r>
      <w:proofErr w:type="gramEnd"/>
      <w:r w:rsidR="00852462" w:rsidRPr="00852462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 обращаются с вопросами содействи</w:t>
      </w:r>
      <w:r w:rsidR="00852462">
        <w:rPr>
          <w:rFonts w:ascii="Times New Roman" w:eastAsia="Times New Roman" w:hAnsi="Times New Roman"/>
          <w:i/>
          <w:color w:val="000000"/>
          <w:sz w:val="30"/>
          <w:szCs w:val="30"/>
        </w:rPr>
        <w:t>я</w:t>
      </w:r>
      <w:r w:rsidR="00852462" w:rsidRPr="00852462">
        <w:rPr>
          <w:rFonts w:ascii="Times New Roman" w:eastAsia="Times New Roman" w:hAnsi="Times New Roman"/>
          <w:i/>
          <w:color w:val="000000"/>
          <w:sz w:val="30"/>
          <w:szCs w:val="30"/>
        </w:rPr>
        <w:t xml:space="preserve"> в обеспечении благоустроенным жильём, в том числе в рамках, реализуемых в республике программ социального ипотечного кредитования, улучшения жилищных условий м</w:t>
      </w:r>
      <w:r w:rsidR="00852462">
        <w:rPr>
          <w:rFonts w:ascii="Times New Roman" w:eastAsia="Times New Roman" w:hAnsi="Times New Roman"/>
          <w:i/>
          <w:color w:val="000000"/>
          <w:sz w:val="30"/>
          <w:szCs w:val="30"/>
        </w:rPr>
        <w:t>олодых семей.</w:t>
      </w:r>
    </w:p>
    <w:p w:rsidR="00202B29" w:rsidRDefault="00852462" w:rsidP="00852462">
      <w:pPr>
        <w:spacing w:after="0"/>
        <w:ind w:firstLine="708"/>
        <w:jc w:val="both"/>
        <w:rPr>
          <w:sz w:val="28"/>
          <w:szCs w:val="28"/>
        </w:rPr>
      </w:pPr>
      <w:r w:rsidRPr="00852462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C7400E">
        <w:rPr>
          <w:rFonts w:ascii="Times New Roman" w:eastAsia="Times New Roman" w:hAnsi="Times New Roman"/>
          <w:color w:val="000000"/>
          <w:sz w:val="30"/>
          <w:szCs w:val="30"/>
        </w:rPr>
        <w:t>П</w:t>
      </w:r>
      <w:r w:rsidRPr="008524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 вопросам социальной сферы </w:t>
      </w:r>
      <w:r w:rsidR="00C740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поступило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143</w:t>
      </w:r>
      <w:r w:rsidR="005847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 (2016г-136).  Преобладающие в данном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блоке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являются вопросы образования, науки и культуры. Далее идут вопросы социального обеспечения, здравоохранения.</w:t>
      </w:r>
      <w:r w:rsidR="00202B29">
        <w:rPr>
          <w:sz w:val="28"/>
          <w:szCs w:val="28"/>
        </w:rPr>
        <w:t xml:space="preserve">          </w:t>
      </w:r>
    </w:p>
    <w:p w:rsidR="00202B29" w:rsidRDefault="00202B29" w:rsidP="00202B29">
      <w:pPr>
        <w:pStyle w:val="paper"/>
        <w:spacing w:before="0" w:beforeAutospacing="0" w:after="0" w:afterAutospacing="0" w:line="276" w:lineRule="auto"/>
        <w:ind w:right="74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4C2DBF">
        <w:rPr>
          <w:sz w:val="28"/>
          <w:szCs w:val="28"/>
        </w:rPr>
        <w:t>,</w:t>
      </w:r>
      <w:r w:rsidR="00852462">
        <w:rPr>
          <w:sz w:val="28"/>
          <w:szCs w:val="28"/>
        </w:rPr>
        <w:t>5</w:t>
      </w:r>
      <w:r>
        <w:rPr>
          <w:sz w:val="28"/>
          <w:szCs w:val="28"/>
        </w:rPr>
        <w:t>%  обращений составляют обращения на тему обеспечения з</w:t>
      </w:r>
      <w:r w:rsidR="00F81B4A">
        <w:rPr>
          <w:sz w:val="28"/>
          <w:szCs w:val="28"/>
        </w:rPr>
        <w:t>аконности и охраны правопорядка. О</w:t>
      </w:r>
      <w:r>
        <w:rPr>
          <w:sz w:val="28"/>
          <w:szCs w:val="28"/>
        </w:rPr>
        <w:t>сновную массу составляют заявления с обжалованиями судебных решений, жалобы на неисполнение судебных актов, а также жалобы частного характера.</w:t>
      </w:r>
    </w:p>
    <w:p w:rsidR="00346EE0" w:rsidRDefault="00202B29" w:rsidP="00202B2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Всего было организовано </w:t>
      </w:r>
      <w:r w:rsidR="00346EE0">
        <w:rPr>
          <w:rFonts w:ascii="Times New Roman" w:hAnsi="Times New Roman"/>
          <w:sz w:val="28"/>
          <w:szCs w:val="28"/>
        </w:rPr>
        <w:t>233</w:t>
      </w:r>
      <w:r>
        <w:rPr>
          <w:rFonts w:ascii="Times New Roman" w:hAnsi="Times New Roman"/>
          <w:sz w:val="28"/>
          <w:szCs w:val="28"/>
        </w:rPr>
        <w:t xml:space="preserve">  личны</w:t>
      </w:r>
      <w:r w:rsidR="00346EE0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прием</w:t>
      </w:r>
      <w:r w:rsidR="00346E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граждан (2016г.-85), в том числе  </w:t>
      </w:r>
      <w:r w:rsidR="00346EE0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с участием </w:t>
      </w:r>
      <w:r w:rsidR="00346EE0">
        <w:rPr>
          <w:rFonts w:ascii="Times New Roman" w:hAnsi="Times New Roman"/>
          <w:sz w:val="28"/>
          <w:szCs w:val="28"/>
        </w:rPr>
        <w:t xml:space="preserve">Главы района, 50  руководителем </w:t>
      </w:r>
      <w:r w:rsidR="00F81B4A">
        <w:rPr>
          <w:rFonts w:ascii="Times New Roman" w:hAnsi="Times New Roman"/>
          <w:sz w:val="28"/>
          <w:szCs w:val="28"/>
        </w:rPr>
        <w:t>Исполнительного комитета района, и</w:t>
      </w:r>
      <w:r>
        <w:rPr>
          <w:rFonts w:ascii="Times New Roman" w:hAnsi="Times New Roman"/>
          <w:sz w:val="28"/>
          <w:szCs w:val="28"/>
        </w:rPr>
        <w:t xml:space="preserve">з них </w:t>
      </w:r>
      <w:r w:rsidR="00346EE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(2016г- </w:t>
      </w:r>
      <w:r w:rsidR="00346EE0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)  выездных</w:t>
      </w:r>
      <w:r w:rsidR="00346EE0">
        <w:rPr>
          <w:rFonts w:ascii="Times New Roman" w:hAnsi="Times New Roman"/>
          <w:sz w:val="28"/>
          <w:szCs w:val="28"/>
        </w:rPr>
        <w:t>. В ходе личного приема было принято 459 граждан.</w:t>
      </w:r>
    </w:p>
    <w:p w:rsidR="00AD24A2" w:rsidRPr="00AD24A2" w:rsidRDefault="00AD24A2" w:rsidP="00AD24A2">
      <w:pPr>
        <w:spacing w:after="0"/>
        <w:ind w:firstLine="708"/>
        <w:jc w:val="both"/>
        <w:rPr>
          <w:rFonts w:ascii="Times New Roman" w:hAnsi="Times New Roman"/>
          <w:i/>
          <w:sz w:val="28"/>
          <w:szCs w:val="32"/>
        </w:rPr>
      </w:pPr>
      <w:r w:rsidRPr="00AD24A2">
        <w:rPr>
          <w:rFonts w:ascii="Times New Roman" w:hAnsi="Times New Roman"/>
          <w:sz w:val="28"/>
          <w:szCs w:val="32"/>
        </w:rPr>
        <w:t xml:space="preserve">Доказала свою эффективность система «Народный контроль», позволяющая гражданам в </w:t>
      </w:r>
      <w:proofErr w:type="gramStart"/>
      <w:r w:rsidRPr="00AD24A2">
        <w:rPr>
          <w:rFonts w:ascii="Times New Roman" w:hAnsi="Times New Roman"/>
          <w:sz w:val="28"/>
          <w:szCs w:val="32"/>
        </w:rPr>
        <w:t>режиме</w:t>
      </w:r>
      <w:proofErr w:type="gramEnd"/>
      <w:r w:rsidRPr="00AD24A2">
        <w:rPr>
          <w:rFonts w:ascii="Times New Roman" w:hAnsi="Times New Roman"/>
          <w:sz w:val="28"/>
          <w:szCs w:val="32"/>
        </w:rPr>
        <w:t xml:space="preserve"> реального времени отслеживать исполнение своих заявок. Благодаря этому проекту, каждый житель Мензелинского района может оставить заявку и поднять любую проблему.</w:t>
      </w:r>
    </w:p>
    <w:p w:rsidR="00AD24A2" w:rsidRPr="00AD24A2" w:rsidRDefault="00AD24A2" w:rsidP="00AD24A2">
      <w:pPr>
        <w:spacing w:after="0"/>
        <w:ind w:firstLine="708"/>
        <w:jc w:val="both"/>
        <w:rPr>
          <w:rFonts w:ascii="Times New Roman" w:hAnsi="Times New Roman"/>
          <w:i/>
          <w:sz w:val="28"/>
          <w:szCs w:val="32"/>
        </w:rPr>
      </w:pPr>
      <w:r w:rsidRPr="00AD24A2">
        <w:rPr>
          <w:rFonts w:ascii="Times New Roman" w:hAnsi="Times New Roman"/>
          <w:sz w:val="28"/>
          <w:szCs w:val="32"/>
        </w:rPr>
        <w:t xml:space="preserve">Так в 2017 году в сравнение с 2016 годом наблюдается рост заявок, поступивших через государственную информационную систему 124 (АППГ 80). </w:t>
      </w:r>
    </w:p>
    <w:p w:rsidR="00AD24A2" w:rsidRPr="00AD24A2" w:rsidRDefault="00AD24A2" w:rsidP="00AD24A2">
      <w:pPr>
        <w:spacing w:after="0"/>
        <w:ind w:left="709"/>
        <w:jc w:val="both"/>
        <w:rPr>
          <w:rFonts w:ascii="Times New Roman" w:hAnsi="Times New Roman"/>
          <w:i/>
          <w:sz w:val="28"/>
          <w:szCs w:val="32"/>
        </w:rPr>
      </w:pPr>
      <w:r w:rsidRPr="00AD24A2">
        <w:rPr>
          <w:rFonts w:ascii="Times New Roman" w:hAnsi="Times New Roman"/>
          <w:i/>
          <w:noProof/>
          <w:sz w:val="28"/>
          <w:szCs w:val="32"/>
          <w:lang w:eastAsia="ru-RU"/>
        </w:rPr>
        <w:drawing>
          <wp:inline distT="0" distB="0" distL="0" distR="0" wp14:anchorId="6D407D84" wp14:editId="5E1C2A43">
            <wp:extent cx="5487489" cy="3200400"/>
            <wp:effectExtent l="0" t="0" r="1841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D24A2" w:rsidRPr="00AD24A2" w:rsidRDefault="00AD24A2" w:rsidP="00AD24A2">
      <w:pPr>
        <w:ind w:firstLine="708"/>
        <w:jc w:val="both"/>
        <w:rPr>
          <w:rFonts w:ascii="Times New Roman" w:hAnsi="Times New Roman"/>
          <w:i/>
          <w:sz w:val="28"/>
          <w:szCs w:val="32"/>
        </w:rPr>
      </w:pPr>
      <w:r w:rsidRPr="00AD24A2">
        <w:rPr>
          <w:rFonts w:ascii="Times New Roman" w:hAnsi="Times New Roman"/>
          <w:sz w:val="28"/>
          <w:szCs w:val="32"/>
        </w:rPr>
        <w:t>Это связано с тем, что граждане нашли инструмент решения своих проблем через работающую систему, доля решенных заявок составляет 2017 г.-103 (83,1%), 2016- 60 (75%).</w:t>
      </w:r>
    </w:p>
    <w:p w:rsidR="00AD24A2" w:rsidRPr="00AD24A2" w:rsidRDefault="00AD24A2" w:rsidP="00AD24A2">
      <w:pPr>
        <w:ind w:firstLine="708"/>
        <w:jc w:val="both"/>
        <w:rPr>
          <w:rFonts w:ascii="Times New Roman" w:hAnsi="Times New Roman"/>
          <w:i/>
          <w:sz w:val="28"/>
          <w:szCs w:val="32"/>
        </w:rPr>
      </w:pPr>
      <w:r w:rsidRPr="00AD24A2">
        <w:rPr>
          <w:rFonts w:ascii="Times New Roman" w:hAnsi="Times New Roman"/>
          <w:i/>
          <w:noProof/>
          <w:sz w:val="28"/>
          <w:szCs w:val="32"/>
          <w:lang w:eastAsia="ru-RU"/>
        </w:rPr>
        <w:drawing>
          <wp:inline distT="0" distB="0" distL="0" distR="0" wp14:anchorId="3B3D89D9" wp14:editId="42DE28EB">
            <wp:extent cx="5999894" cy="4094922"/>
            <wp:effectExtent l="19050" t="0" r="19906" b="828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24A2" w:rsidRPr="00AD24A2" w:rsidRDefault="00AD24A2" w:rsidP="00AD24A2">
      <w:pPr>
        <w:ind w:left="709" w:hanging="1"/>
        <w:jc w:val="both"/>
        <w:rPr>
          <w:rFonts w:ascii="Times New Roman" w:hAnsi="Times New Roman"/>
          <w:i/>
          <w:sz w:val="28"/>
          <w:szCs w:val="32"/>
        </w:rPr>
      </w:pPr>
      <w:r w:rsidRPr="00AD24A2">
        <w:rPr>
          <w:rFonts w:ascii="Times New Roman" w:hAnsi="Times New Roman"/>
          <w:sz w:val="28"/>
          <w:szCs w:val="32"/>
        </w:rPr>
        <w:t>По категориям наибольшее число заявок относятся к содержанию и ремонту муниципальных дорог, на втором месте благоустройство территорий, на третьем месте организация дорожного движения, в иные входят такие категории, как свалки, де</w:t>
      </w:r>
      <w:r w:rsidRPr="00AD24A2">
        <w:rPr>
          <w:rFonts w:ascii="Times New Roman" w:hAnsi="Times New Roman"/>
          <w:i/>
          <w:sz w:val="28"/>
          <w:szCs w:val="32"/>
        </w:rPr>
        <w:t xml:space="preserve">тские сады, капитальный ремонт, сельское </w:t>
      </w:r>
      <w:r w:rsidRPr="00AD24A2">
        <w:rPr>
          <w:rFonts w:ascii="Times New Roman" w:hAnsi="Times New Roman"/>
          <w:sz w:val="28"/>
          <w:szCs w:val="32"/>
        </w:rPr>
        <w:t>хозяйство.</w:t>
      </w:r>
    </w:p>
    <w:p w:rsidR="00AD24A2" w:rsidRPr="00AD24A2" w:rsidRDefault="00AD24A2" w:rsidP="00AD24A2">
      <w:pPr>
        <w:ind w:left="709" w:hanging="1"/>
        <w:jc w:val="both"/>
        <w:rPr>
          <w:rFonts w:ascii="Times New Roman" w:hAnsi="Times New Roman"/>
          <w:i/>
          <w:sz w:val="28"/>
          <w:szCs w:val="32"/>
        </w:rPr>
      </w:pPr>
      <w:r w:rsidRPr="00AD24A2">
        <w:rPr>
          <w:rFonts w:ascii="Times New Roman" w:hAnsi="Times New Roman"/>
          <w:i/>
          <w:noProof/>
          <w:sz w:val="20"/>
          <w:lang w:eastAsia="ru-RU"/>
        </w:rPr>
        <w:drawing>
          <wp:inline distT="0" distB="0" distL="0" distR="0" wp14:anchorId="7E2EBB6A" wp14:editId="61D8DA40">
            <wp:extent cx="6220188" cy="3749040"/>
            <wp:effectExtent l="19050" t="0" r="28212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24A2" w:rsidRPr="00AD24A2" w:rsidRDefault="00AD24A2" w:rsidP="00AD24A2">
      <w:pPr>
        <w:spacing w:after="0"/>
        <w:ind w:firstLine="708"/>
        <w:jc w:val="both"/>
        <w:rPr>
          <w:rFonts w:ascii="Times New Roman" w:hAnsi="Times New Roman"/>
          <w:sz w:val="28"/>
          <w:szCs w:val="32"/>
        </w:rPr>
      </w:pPr>
      <w:r w:rsidRPr="00AD24A2">
        <w:rPr>
          <w:rFonts w:ascii="Times New Roman" w:hAnsi="Times New Roman"/>
          <w:sz w:val="28"/>
          <w:szCs w:val="32"/>
        </w:rPr>
        <w:t>Также хочется отметить и качество исполнения работ, уменьшилось количество заявок, возвращенных на доработку 2017 г.-7</w:t>
      </w:r>
      <w:r w:rsidRPr="00AD24A2">
        <w:rPr>
          <w:rFonts w:ascii="Times New Roman" w:hAnsi="Times New Roman"/>
          <w:i/>
          <w:sz w:val="28"/>
          <w:szCs w:val="32"/>
        </w:rPr>
        <w:t xml:space="preserve"> </w:t>
      </w:r>
      <w:r w:rsidRPr="00AD24A2">
        <w:rPr>
          <w:rFonts w:ascii="Times New Roman" w:hAnsi="Times New Roman"/>
          <w:sz w:val="28"/>
          <w:szCs w:val="32"/>
        </w:rPr>
        <w:t>(5,6</w:t>
      </w:r>
      <w:r w:rsidRPr="00AD24A2">
        <w:rPr>
          <w:rFonts w:ascii="Times New Roman" w:hAnsi="Times New Roman"/>
          <w:i/>
          <w:sz w:val="28"/>
          <w:szCs w:val="32"/>
        </w:rPr>
        <w:t>%</w:t>
      </w:r>
      <w:r w:rsidRPr="00AD24A2">
        <w:rPr>
          <w:rFonts w:ascii="Times New Roman" w:hAnsi="Times New Roman"/>
          <w:sz w:val="28"/>
          <w:szCs w:val="32"/>
        </w:rPr>
        <w:t>), 2016-11 (13,75</w:t>
      </w:r>
      <w:r w:rsidRPr="00AD24A2">
        <w:rPr>
          <w:rFonts w:ascii="Times New Roman" w:hAnsi="Times New Roman"/>
          <w:i/>
          <w:sz w:val="28"/>
          <w:szCs w:val="32"/>
        </w:rPr>
        <w:t>%</w:t>
      </w:r>
      <w:r w:rsidRPr="00AD24A2">
        <w:rPr>
          <w:rFonts w:ascii="Times New Roman" w:hAnsi="Times New Roman"/>
          <w:sz w:val="28"/>
          <w:szCs w:val="32"/>
        </w:rPr>
        <w:t xml:space="preserve">). </w:t>
      </w:r>
    </w:p>
    <w:p w:rsidR="00AD24A2" w:rsidRPr="00AD24A2" w:rsidRDefault="00AD24A2" w:rsidP="00AD24A2">
      <w:pPr>
        <w:spacing w:after="0"/>
        <w:ind w:firstLine="708"/>
        <w:jc w:val="both"/>
        <w:rPr>
          <w:rFonts w:ascii="Times New Roman" w:hAnsi="Times New Roman"/>
          <w:i/>
          <w:sz w:val="28"/>
          <w:szCs w:val="32"/>
        </w:rPr>
      </w:pPr>
      <w:r w:rsidRPr="00AD24A2">
        <w:rPr>
          <w:rFonts w:ascii="Times New Roman" w:hAnsi="Times New Roman"/>
          <w:sz w:val="28"/>
          <w:szCs w:val="32"/>
        </w:rPr>
        <w:t>В 2017 году на основании обращений в районе отремонтировано и приведено в нормативное состояние 20 км дорог уличн</w:t>
      </w:r>
      <w:proofErr w:type="gramStart"/>
      <w:r w:rsidRPr="00AD24A2">
        <w:rPr>
          <w:rFonts w:ascii="Times New Roman" w:hAnsi="Times New Roman"/>
          <w:sz w:val="28"/>
          <w:szCs w:val="32"/>
        </w:rPr>
        <w:t>о-</w:t>
      </w:r>
      <w:proofErr w:type="gramEnd"/>
      <w:r w:rsidRPr="00AD24A2">
        <w:rPr>
          <w:rFonts w:ascii="Times New Roman" w:hAnsi="Times New Roman"/>
          <w:sz w:val="28"/>
          <w:szCs w:val="32"/>
        </w:rPr>
        <w:t xml:space="preserve"> дорожной сети города и района.</w:t>
      </w:r>
    </w:p>
    <w:p w:rsidR="00AD24A2" w:rsidRDefault="00AD24A2" w:rsidP="00AD24A2">
      <w:pPr>
        <w:spacing w:after="0"/>
        <w:ind w:firstLine="708"/>
        <w:jc w:val="both"/>
        <w:rPr>
          <w:rFonts w:ascii="Times New Roman" w:hAnsi="Times New Roman"/>
          <w:sz w:val="28"/>
          <w:szCs w:val="32"/>
        </w:rPr>
      </w:pPr>
      <w:r w:rsidRPr="00AD24A2">
        <w:rPr>
          <w:rFonts w:ascii="Times New Roman" w:hAnsi="Times New Roman"/>
          <w:sz w:val="28"/>
          <w:szCs w:val="32"/>
        </w:rPr>
        <w:t xml:space="preserve">Люди, ощутив реальные улучшения  условий проживания в результате  реализации действующих  государственных программ, просят эту работу продолжить. Обращения и просьбы граждан мы обобщаем, часть из них найдет свое решение через реализацию государственных программ, наиболее острые и нетерпящие отлагательства будут решаться по мере их возникновения. </w:t>
      </w:r>
    </w:p>
    <w:p w:rsidR="00202B29" w:rsidRDefault="00F81B4A" w:rsidP="00AD24A2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 проведенного анализа</w:t>
      </w:r>
      <w:r w:rsidR="00AD24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457AE">
        <w:rPr>
          <w:rFonts w:ascii="Times New Roman" w:hAnsi="Times New Roman"/>
          <w:sz w:val="28"/>
          <w:szCs w:val="28"/>
        </w:rPr>
        <w:t xml:space="preserve"> просим Вас уважаемый Айдар Фаслахович, дать поручения </w:t>
      </w:r>
      <w:r w:rsidR="003F62B2">
        <w:rPr>
          <w:rFonts w:ascii="Times New Roman" w:hAnsi="Times New Roman"/>
          <w:sz w:val="28"/>
          <w:szCs w:val="28"/>
        </w:rPr>
        <w:t>должностным лицам Мензелинского муниципального района РТ</w:t>
      </w:r>
      <w:r w:rsidR="00AD24A2">
        <w:rPr>
          <w:rFonts w:ascii="Times New Roman" w:hAnsi="Times New Roman"/>
          <w:sz w:val="28"/>
          <w:szCs w:val="28"/>
        </w:rPr>
        <w:t xml:space="preserve"> </w:t>
      </w:r>
      <w:r w:rsidR="003F62B2">
        <w:rPr>
          <w:rFonts w:ascii="Times New Roman" w:hAnsi="Times New Roman"/>
          <w:sz w:val="28"/>
          <w:szCs w:val="28"/>
        </w:rPr>
        <w:t xml:space="preserve">о строгом соблюдении </w:t>
      </w:r>
      <w:r w:rsidR="003F62B2" w:rsidRPr="003F62B2">
        <w:rPr>
          <w:rFonts w:ascii="Times New Roman" w:hAnsi="Times New Roman"/>
          <w:sz w:val="28"/>
          <w:szCs w:val="28"/>
        </w:rPr>
        <w:t xml:space="preserve">требований </w:t>
      </w:r>
      <w:r w:rsidR="004C2DBF" w:rsidRPr="004C2DBF">
        <w:rPr>
          <w:rFonts w:ascii="Times New Roman" w:hAnsi="Times New Roman"/>
          <w:sz w:val="28"/>
          <w:szCs w:val="28"/>
        </w:rPr>
        <w:t>Федеральн</w:t>
      </w:r>
      <w:r w:rsidR="004C2DBF">
        <w:rPr>
          <w:rFonts w:ascii="Times New Roman" w:hAnsi="Times New Roman"/>
          <w:sz w:val="28"/>
          <w:szCs w:val="28"/>
        </w:rPr>
        <w:t>ого</w:t>
      </w:r>
      <w:r w:rsidR="004C2DBF" w:rsidRPr="004C2DBF">
        <w:rPr>
          <w:rFonts w:ascii="Times New Roman" w:hAnsi="Times New Roman"/>
          <w:sz w:val="28"/>
          <w:szCs w:val="28"/>
        </w:rPr>
        <w:t xml:space="preserve"> закон</w:t>
      </w:r>
      <w:r w:rsidR="004C2DBF">
        <w:rPr>
          <w:rFonts w:ascii="Times New Roman" w:hAnsi="Times New Roman"/>
          <w:sz w:val="28"/>
          <w:szCs w:val="28"/>
        </w:rPr>
        <w:t>а</w:t>
      </w:r>
      <w:r w:rsidR="004C2DBF" w:rsidRPr="004C2DBF">
        <w:rPr>
          <w:rFonts w:ascii="Times New Roman" w:hAnsi="Times New Roman"/>
          <w:sz w:val="28"/>
          <w:szCs w:val="28"/>
        </w:rPr>
        <w:t xml:space="preserve"> </w:t>
      </w:r>
      <w:r w:rsidR="00BA6C8B" w:rsidRPr="004C2DBF">
        <w:rPr>
          <w:rFonts w:ascii="Times New Roman" w:hAnsi="Times New Roman"/>
          <w:sz w:val="28"/>
          <w:szCs w:val="28"/>
        </w:rPr>
        <w:t xml:space="preserve">от 02.05.2006 N 59-ФЗ </w:t>
      </w:r>
      <w:r w:rsidR="004C2DBF" w:rsidRPr="004C2DBF">
        <w:rPr>
          <w:rFonts w:ascii="Times New Roman" w:hAnsi="Times New Roman"/>
          <w:sz w:val="28"/>
          <w:szCs w:val="28"/>
        </w:rPr>
        <w:t xml:space="preserve">"О порядке рассмотрения обращений граждан Российской Федерации" </w:t>
      </w:r>
      <w:r w:rsidR="003F62B2" w:rsidRPr="003F62B2">
        <w:rPr>
          <w:rFonts w:ascii="Times New Roman" w:hAnsi="Times New Roman"/>
          <w:i/>
          <w:sz w:val="28"/>
          <w:szCs w:val="28"/>
        </w:rPr>
        <w:t>(Своевременное, объективное рассмотрение обращений  граждан,  контрол</w:t>
      </w:r>
      <w:r w:rsidR="003F62B2">
        <w:rPr>
          <w:rFonts w:ascii="Times New Roman" w:hAnsi="Times New Roman"/>
          <w:i/>
          <w:sz w:val="28"/>
          <w:szCs w:val="28"/>
        </w:rPr>
        <w:t>ь</w:t>
      </w:r>
      <w:r w:rsidR="003F62B2" w:rsidRPr="003F62B2">
        <w:rPr>
          <w:rFonts w:ascii="Times New Roman" w:hAnsi="Times New Roman"/>
          <w:i/>
          <w:sz w:val="28"/>
          <w:szCs w:val="28"/>
        </w:rPr>
        <w:t xml:space="preserve"> исполнения письменных и устных поручений</w:t>
      </w:r>
      <w:r w:rsidR="003F62B2">
        <w:rPr>
          <w:rFonts w:ascii="Times New Roman" w:hAnsi="Times New Roman"/>
          <w:i/>
          <w:sz w:val="28"/>
          <w:szCs w:val="28"/>
        </w:rPr>
        <w:t xml:space="preserve"> по результатам рассмотрения обращений</w:t>
      </w:r>
      <w:r w:rsidR="003F62B2" w:rsidRPr="003F62B2">
        <w:rPr>
          <w:rFonts w:ascii="Times New Roman" w:hAnsi="Times New Roman"/>
          <w:i/>
          <w:sz w:val="28"/>
          <w:szCs w:val="28"/>
        </w:rPr>
        <w:t>)</w:t>
      </w:r>
      <w:r w:rsidR="003F62B2">
        <w:rPr>
          <w:rFonts w:ascii="Times New Roman" w:hAnsi="Times New Roman"/>
          <w:i/>
          <w:sz w:val="28"/>
          <w:szCs w:val="28"/>
        </w:rPr>
        <w:t>.</w:t>
      </w:r>
    </w:p>
    <w:p w:rsidR="003F62B2" w:rsidRPr="003F62B2" w:rsidRDefault="003F62B2" w:rsidP="003F62B2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6010D" w:rsidRDefault="0086010D" w:rsidP="00202B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457AE" w:rsidRDefault="00E457AE" w:rsidP="00E457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</w:t>
      </w:r>
    </w:p>
    <w:p w:rsidR="003F62B2" w:rsidRDefault="00E457AE" w:rsidP="00E457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Мензелинского</w:t>
      </w:r>
    </w:p>
    <w:p w:rsidR="00E457AE" w:rsidRDefault="00E457AE" w:rsidP="00E457AE">
      <w:pPr>
        <w:spacing w:after="0"/>
      </w:pPr>
      <w:r>
        <w:rPr>
          <w:rFonts w:ascii="Times New Roman" w:hAnsi="Times New Roman"/>
          <w:sz w:val="28"/>
          <w:szCs w:val="28"/>
        </w:rPr>
        <w:t xml:space="preserve"> муниципального  района     </w:t>
      </w:r>
      <w:r w:rsidR="003F6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А.З. </w:t>
      </w:r>
      <w:proofErr w:type="spellStart"/>
      <w:r>
        <w:rPr>
          <w:rFonts w:ascii="Times New Roman" w:hAnsi="Times New Roman"/>
          <w:sz w:val="28"/>
          <w:szCs w:val="28"/>
        </w:rPr>
        <w:t>Биктимерова</w:t>
      </w:r>
      <w:proofErr w:type="spellEnd"/>
    </w:p>
    <w:p w:rsidR="00E457AE" w:rsidRDefault="00E457AE" w:rsidP="00E457AE"/>
    <w:p w:rsidR="0086010D" w:rsidRDefault="0086010D" w:rsidP="00E457AE"/>
    <w:p w:rsidR="0086010D" w:rsidRDefault="0086010D" w:rsidP="00E457AE"/>
    <w:p w:rsidR="0086010D" w:rsidRDefault="0086010D" w:rsidP="00E457AE"/>
    <w:p w:rsidR="0086010D" w:rsidRDefault="0086010D" w:rsidP="00E457AE"/>
    <w:p w:rsidR="0086010D" w:rsidRDefault="0086010D" w:rsidP="00E457AE"/>
    <w:p w:rsidR="0086010D" w:rsidRDefault="0086010D" w:rsidP="00E457AE"/>
    <w:p w:rsidR="0086010D" w:rsidRDefault="0086010D" w:rsidP="00E457AE"/>
    <w:p w:rsidR="00AE4B12" w:rsidRPr="00E457AE" w:rsidRDefault="00AE4B12" w:rsidP="00E457AE">
      <w:pPr>
        <w:ind w:firstLine="708"/>
      </w:pPr>
    </w:p>
    <w:sectPr w:rsidR="00AE4B12" w:rsidRPr="00E457AE" w:rsidSect="00DD0B52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56FB4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C8"/>
    <w:rsid w:val="00183929"/>
    <w:rsid w:val="001C0A04"/>
    <w:rsid w:val="001C108E"/>
    <w:rsid w:val="00202B29"/>
    <w:rsid w:val="0026135E"/>
    <w:rsid w:val="00264B3E"/>
    <w:rsid w:val="00276601"/>
    <w:rsid w:val="00286356"/>
    <w:rsid w:val="00286F3C"/>
    <w:rsid w:val="003115EE"/>
    <w:rsid w:val="00346EE0"/>
    <w:rsid w:val="003C3FE6"/>
    <w:rsid w:val="003F0EB6"/>
    <w:rsid w:val="003F161A"/>
    <w:rsid w:val="003F5018"/>
    <w:rsid w:val="003F62B2"/>
    <w:rsid w:val="004046F1"/>
    <w:rsid w:val="00456819"/>
    <w:rsid w:val="004B54C0"/>
    <w:rsid w:val="004C2DBF"/>
    <w:rsid w:val="004D7162"/>
    <w:rsid w:val="00553858"/>
    <w:rsid w:val="00584740"/>
    <w:rsid w:val="00591E79"/>
    <w:rsid w:val="005E4F59"/>
    <w:rsid w:val="006056D2"/>
    <w:rsid w:val="006B0C5E"/>
    <w:rsid w:val="006B64D7"/>
    <w:rsid w:val="006F343F"/>
    <w:rsid w:val="007067C0"/>
    <w:rsid w:val="00713766"/>
    <w:rsid w:val="00715939"/>
    <w:rsid w:val="00776F03"/>
    <w:rsid w:val="007B7D85"/>
    <w:rsid w:val="007C656B"/>
    <w:rsid w:val="007D0593"/>
    <w:rsid w:val="007D2F71"/>
    <w:rsid w:val="00816973"/>
    <w:rsid w:val="00852462"/>
    <w:rsid w:val="0086010D"/>
    <w:rsid w:val="00860667"/>
    <w:rsid w:val="00876762"/>
    <w:rsid w:val="008858BD"/>
    <w:rsid w:val="008936B7"/>
    <w:rsid w:val="008A72E1"/>
    <w:rsid w:val="008F21BD"/>
    <w:rsid w:val="00903861"/>
    <w:rsid w:val="00916E17"/>
    <w:rsid w:val="009C457B"/>
    <w:rsid w:val="009F3D7D"/>
    <w:rsid w:val="00A02C3A"/>
    <w:rsid w:val="00A35BD9"/>
    <w:rsid w:val="00A713E1"/>
    <w:rsid w:val="00A76129"/>
    <w:rsid w:val="00A84F0F"/>
    <w:rsid w:val="00AD24A2"/>
    <w:rsid w:val="00AE4B12"/>
    <w:rsid w:val="00AF3505"/>
    <w:rsid w:val="00B51AB5"/>
    <w:rsid w:val="00B7084C"/>
    <w:rsid w:val="00BA6C8B"/>
    <w:rsid w:val="00BC06B7"/>
    <w:rsid w:val="00C12DC2"/>
    <w:rsid w:val="00C7400E"/>
    <w:rsid w:val="00C768D8"/>
    <w:rsid w:val="00C9306F"/>
    <w:rsid w:val="00DC19E4"/>
    <w:rsid w:val="00DD0B52"/>
    <w:rsid w:val="00DE3DA0"/>
    <w:rsid w:val="00E36B09"/>
    <w:rsid w:val="00E457AE"/>
    <w:rsid w:val="00E60C7C"/>
    <w:rsid w:val="00EA4555"/>
    <w:rsid w:val="00EE15C8"/>
    <w:rsid w:val="00F23267"/>
    <w:rsid w:val="00F5107E"/>
    <w:rsid w:val="00F744E5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">
    <w:name w:val="paper"/>
    <w:basedOn w:val="a"/>
    <w:rsid w:val="00202B29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202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B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">
    <w:name w:val="paper"/>
    <w:basedOn w:val="a"/>
    <w:rsid w:val="00202B29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202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B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 письменных и устных обращений</a:t>
            </a: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4.0558832584951271E-2"/>
          <c:y val="7.9003511385401154E-2"/>
          <c:w val="0.94872285069169848"/>
          <c:h val="0.573284386748953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Word]Лист1'!$B$3</c:f>
              <c:strCache>
                <c:ptCount val="1"/>
                <c:pt idx="0">
                  <c:v>всего обращений</c:v>
                </c:pt>
              </c:strCache>
            </c:strRef>
          </c:tx>
          <c:invertIfNegative val="0"/>
          <c:cat>
            <c:strRef>
              <c:f>'[Диаграмма в Microsoft Word]Лист1'!$A$4:$A$15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'[Диаграмма в Microsoft Word]Лист1'!$B$4:$B$15</c:f>
              <c:numCache>
                <c:formatCode>General</c:formatCode>
                <c:ptCount val="12"/>
                <c:pt idx="0">
                  <c:v>103</c:v>
                </c:pt>
                <c:pt idx="1">
                  <c:v>187</c:v>
                </c:pt>
                <c:pt idx="2">
                  <c:v>62</c:v>
                </c:pt>
                <c:pt idx="3">
                  <c:v>50</c:v>
                </c:pt>
                <c:pt idx="4">
                  <c:v>68</c:v>
                </c:pt>
                <c:pt idx="5">
                  <c:v>59</c:v>
                </c:pt>
                <c:pt idx="6">
                  <c:v>54</c:v>
                </c:pt>
                <c:pt idx="7">
                  <c:v>59</c:v>
                </c:pt>
                <c:pt idx="8">
                  <c:v>59</c:v>
                </c:pt>
                <c:pt idx="9">
                  <c:v>70</c:v>
                </c:pt>
                <c:pt idx="10">
                  <c:v>62</c:v>
                </c:pt>
                <c:pt idx="11">
                  <c:v>44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Word]Лист1'!$C$3</c:f>
              <c:strCache>
                <c:ptCount val="1"/>
                <c:pt idx="0">
                  <c:v>личный прием</c:v>
                </c:pt>
              </c:strCache>
            </c:strRef>
          </c:tx>
          <c:invertIfNegative val="0"/>
          <c:cat>
            <c:strRef>
              <c:f>'[Диаграмма в Microsoft Word]Лист1'!$A$4:$A$15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'[Диаграмма в Microsoft Word]Лист1'!$C$4:$C$15</c:f>
              <c:numCache>
                <c:formatCode>General</c:formatCode>
                <c:ptCount val="12"/>
                <c:pt idx="0">
                  <c:v>80</c:v>
                </c:pt>
                <c:pt idx="1">
                  <c:v>84</c:v>
                </c:pt>
                <c:pt idx="2">
                  <c:v>21</c:v>
                </c:pt>
                <c:pt idx="3">
                  <c:v>25</c:v>
                </c:pt>
                <c:pt idx="4">
                  <c:v>37</c:v>
                </c:pt>
                <c:pt idx="5">
                  <c:v>42</c:v>
                </c:pt>
                <c:pt idx="6">
                  <c:v>21</c:v>
                </c:pt>
                <c:pt idx="7">
                  <c:v>31</c:v>
                </c:pt>
                <c:pt idx="8">
                  <c:v>33</c:v>
                </c:pt>
                <c:pt idx="9">
                  <c:v>29</c:v>
                </c:pt>
                <c:pt idx="10">
                  <c:v>27</c:v>
                </c:pt>
                <c:pt idx="11">
                  <c:v>23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Word]Лист1'!$D$3</c:f>
              <c:strCache>
                <c:ptCount val="1"/>
                <c:pt idx="0">
                  <c:v>обращения в электронном виде</c:v>
                </c:pt>
              </c:strCache>
            </c:strRef>
          </c:tx>
          <c:invertIfNegative val="0"/>
          <c:cat>
            <c:strRef>
              <c:f>'[Диаграмма в Microsoft Word]Лист1'!$A$4:$A$15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'[Диаграмма в Microsoft Word]Лист1'!$D$4:$D$15</c:f>
              <c:numCache>
                <c:formatCode>General</c:formatCode>
                <c:ptCount val="12"/>
                <c:pt idx="0">
                  <c:v>14</c:v>
                </c:pt>
                <c:pt idx="1">
                  <c:v>89</c:v>
                </c:pt>
                <c:pt idx="2">
                  <c:v>27</c:v>
                </c:pt>
                <c:pt idx="3">
                  <c:v>14</c:v>
                </c:pt>
                <c:pt idx="4">
                  <c:v>15</c:v>
                </c:pt>
                <c:pt idx="5">
                  <c:v>5</c:v>
                </c:pt>
                <c:pt idx="6">
                  <c:v>15</c:v>
                </c:pt>
                <c:pt idx="7">
                  <c:v>7</c:v>
                </c:pt>
                <c:pt idx="8">
                  <c:v>12</c:v>
                </c:pt>
                <c:pt idx="9">
                  <c:v>15</c:v>
                </c:pt>
                <c:pt idx="10">
                  <c:v>13</c:v>
                </c:pt>
                <c:pt idx="11">
                  <c:v>14</c:v>
                </c:pt>
              </c:numCache>
            </c:numRef>
          </c:val>
        </c:ser>
        <c:ser>
          <c:idx val="3"/>
          <c:order val="3"/>
          <c:tx>
            <c:strRef>
              <c:f>'[Диаграмма в Microsoft Word]Лист1'!$E$3</c:f>
              <c:strCache>
                <c:ptCount val="1"/>
                <c:pt idx="0">
                  <c:v>письменные обращения</c:v>
                </c:pt>
              </c:strCache>
            </c:strRef>
          </c:tx>
          <c:invertIfNegative val="0"/>
          <c:cat>
            <c:strRef>
              <c:f>'[Диаграмма в Microsoft Word]Лист1'!$A$4:$A$15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'[Диаграмма в Microsoft Word]Лист1'!$E$4:$E$15</c:f>
              <c:numCache>
                <c:formatCode>General</c:formatCode>
                <c:ptCount val="12"/>
                <c:pt idx="0">
                  <c:v>9</c:v>
                </c:pt>
                <c:pt idx="1">
                  <c:v>14</c:v>
                </c:pt>
                <c:pt idx="2">
                  <c:v>14</c:v>
                </c:pt>
                <c:pt idx="3">
                  <c:v>11</c:v>
                </c:pt>
                <c:pt idx="4">
                  <c:v>16</c:v>
                </c:pt>
                <c:pt idx="5">
                  <c:v>12</c:v>
                </c:pt>
                <c:pt idx="6">
                  <c:v>18</c:v>
                </c:pt>
                <c:pt idx="7">
                  <c:v>21</c:v>
                </c:pt>
                <c:pt idx="8">
                  <c:v>14</c:v>
                </c:pt>
                <c:pt idx="9">
                  <c:v>26</c:v>
                </c:pt>
                <c:pt idx="10">
                  <c:v>22</c:v>
                </c:pt>
                <c:pt idx="1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5380224"/>
        <c:axId val="185390208"/>
        <c:axId val="0"/>
      </c:bar3DChart>
      <c:catAx>
        <c:axId val="18538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/>
            </a:pPr>
            <a:endParaRPr lang="ru-RU"/>
          </a:p>
        </c:txPr>
        <c:crossAx val="185390208"/>
        <c:crosses val="autoZero"/>
        <c:auto val="1"/>
        <c:lblAlgn val="ctr"/>
        <c:lblOffset val="100"/>
        <c:noMultiLvlLbl val="0"/>
      </c:catAx>
      <c:valAx>
        <c:axId val="18539020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85380224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Заявки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924312376753743"/>
          <c:y val="0.15110142482189728"/>
          <c:w val="0.77304191407035183"/>
          <c:h val="0.704133233345831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заявки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124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1805312"/>
        <c:axId val="151807104"/>
      </c:barChart>
      <c:catAx>
        <c:axId val="151805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1807104"/>
        <c:crosses val="autoZero"/>
        <c:auto val="1"/>
        <c:lblAlgn val="ctr"/>
        <c:lblOffset val="100"/>
        <c:noMultiLvlLbl val="0"/>
      </c:catAx>
      <c:valAx>
        <c:axId val="151807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805312"/>
        <c:crosses val="autoZero"/>
        <c:crossBetween val="between"/>
      </c:valAx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plotArea>
    <c:legend>
      <c:legendPos val="r"/>
      <c:overlay val="0"/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мотивированный отказ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запланировано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17</c:v>
                </c:pt>
                <c:pt idx="1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решено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61</c:v>
                </c:pt>
                <c:pt idx="1">
                  <c:v>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51841792"/>
        <c:axId val="151843584"/>
        <c:axId val="151827776"/>
      </c:bar3DChart>
      <c:catAx>
        <c:axId val="15184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1843584"/>
        <c:crosses val="autoZero"/>
        <c:auto val="1"/>
        <c:lblAlgn val="ctr"/>
        <c:lblOffset val="100"/>
        <c:noMultiLvlLbl val="0"/>
      </c:catAx>
      <c:valAx>
        <c:axId val="151843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841792"/>
        <c:crosses val="autoZero"/>
        <c:crossBetween val="between"/>
      </c:valAx>
      <c:serAx>
        <c:axId val="151827776"/>
        <c:scaling>
          <c:orientation val="minMax"/>
        </c:scaling>
        <c:delete val="0"/>
        <c:axPos val="b"/>
        <c:majorTickMark val="out"/>
        <c:minorTickMark val="none"/>
        <c:tickLblPos val="nextTo"/>
        <c:crossAx val="151843584"/>
        <c:crosses val="autoZero"/>
      </c:ser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9763862125020437E-2"/>
          <c:y val="4.3944822015643793E-2"/>
          <c:w val="0.7763271028743407"/>
          <c:h val="0.7500941576612686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Содержание и ремонт муниципальных дорог</c:v>
                </c:pt>
                <c:pt idx="1">
                  <c:v>Благоустройство территории</c:v>
                </c:pt>
                <c:pt idx="2">
                  <c:v>организация дорожного движения</c:v>
                </c:pt>
                <c:pt idx="3">
                  <c:v>иные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45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Содержание и ремонт муниципальных дорог</c:v>
                </c:pt>
                <c:pt idx="1">
                  <c:v>Благоустройство территории</c:v>
                </c:pt>
                <c:pt idx="2">
                  <c:v>организация дорожного движения</c:v>
                </c:pt>
                <c:pt idx="3">
                  <c:v>иные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54</c:v>
                </c:pt>
                <c:pt idx="1">
                  <c:v>45</c:v>
                </c:pt>
                <c:pt idx="2">
                  <c:v>11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825024"/>
        <c:axId val="187007360"/>
        <c:axId val="185419968"/>
      </c:bar3DChart>
      <c:catAx>
        <c:axId val="151825024"/>
        <c:scaling>
          <c:orientation val="minMax"/>
        </c:scaling>
        <c:delete val="0"/>
        <c:axPos val="b"/>
        <c:majorTickMark val="out"/>
        <c:minorTickMark val="none"/>
        <c:tickLblPos val="nextTo"/>
        <c:crossAx val="187007360"/>
        <c:crosses val="autoZero"/>
        <c:auto val="1"/>
        <c:lblAlgn val="ctr"/>
        <c:lblOffset val="100"/>
        <c:noMultiLvlLbl val="0"/>
      </c:catAx>
      <c:valAx>
        <c:axId val="18700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825024"/>
        <c:crosses val="autoZero"/>
        <c:crossBetween val="between"/>
      </c:valAx>
      <c:serAx>
        <c:axId val="185419968"/>
        <c:scaling>
          <c:orientation val="minMax"/>
        </c:scaling>
        <c:delete val="0"/>
        <c:axPos val="b"/>
        <c:majorTickMark val="out"/>
        <c:minorTickMark val="none"/>
        <c:tickLblPos val="nextTo"/>
        <c:crossAx val="187007360"/>
        <c:crosses val="autoZero"/>
      </c:ser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484B-7971-4F3D-9EE7-D40EAC1E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</dc:creator>
  <cp:lastModifiedBy>Исакаева</cp:lastModifiedBy>
  <cp:revision>2</cp:revision>
  <dcterms:created xsi:type="dcterms:W3CDTF">2018-02-06T05:44:00Z</dcterms:created>
  <dcterms:modified xsi:type="dcterms:W3CDTF">2018-02-06T05:44:00Z</dcterms:modified>
</cp:coreProperties>
</file>